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AA" w:rsidRDefault="00BC63B1">
      <w:pPr>
        <w:jc w:val="center"/>
        <w:rPr>
          <w:b/>
          <w:sz w:val="28"/>
        </w:rPr>
      </w:pPr>
      <w:r>
        <w:rPr>
          <w:b/>
          <w:sz w:val="28"/>
        </w:rPr>
        <w:t xml:space="preserve">ДЕПАРТАМЕНТ ПО ОХРАНЕ, КОНТРОЛЮ И РЕГУЛИРОВАНИЮ ИСПОЛЬЗОВАНИЯ ОБЪЕКТОВ ЖИВОТНОГО МИРА </w:t>
      </w:r>
    </w:p>
    <w:p w:rsidR="007017AA" w:rsidRDefault="00BC63B1">
      <w:pPr>
        <w:jc w:val="center"/>
        <w:rPr>
          <w:b/>
          <w:sz w:val="28"/>
        </w:rPr>
      </w:pPr>
      <w:r>
        <w:rPr>
          <w:b/>
          <w:sz w:val="28"/>
        </w:rPr>
        <w:t>ВОЛОГОДСКОЙ ОБЛАСТИ</w:t>
      </w:r>
    </w:p>
    <w:p w:rsidR="007017AA" w:rsidRDefault="00BC63B1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7017AA" w:rsidRDefault="007017AA">
      <w:pPr>
        <w:jc w:val="both"/>
        <w:rPr>
          <w:b/>
          <w:sz w:val="28"/>
        </w:rPr>
      </w:pPr>
    </w:p>
    <w:p w:rsidR="007017AA" w:rsidRDefault="00BC63B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BC63B1">
      <w:pPr>
        <w:jc w:val="both"/>
        <w:rPr>
          <w:sz w:val="28"/>
        </w:rPr>
      </w:pPr>
      <w:r>
        <w:rPr>
          <w:sz w:val="28"/>
        </w:rPr>
        <w:t xml:space="preserve">«29» мая 2020года                                            </w:t>
      </w:r>
      <w:r>
        <w:rPr>
          <w:sz w:val="28"/>
        </w:rPr>
        <w:t xml:space="preserve">                                                 </w:t>
      </w:r>
      <w:r>
        <w:rPr>
          <w:sz w:val="28"/>
        </w:rPr>
        <w:t>№ 04-0070/20</w:t>
      </w:r>
    </w:p>
    <w:p w:rsidR="007017AA" w:rsidRDefault="007017AA">
      <w:pPr>
        <w:jc w:val="both"/>
        <w:rPr>
          <w:sz w:val="28"/>
        </w:rPr>
      </w:pPr>
    </w:p>
    <w:p w:rsidR="007017AA" w:rsidRDefault="00BC63B1">
      <w:pPr>
        <w:jc w:val="center"/>
        <w:rPr>
          <w:sz w:val="28"/>
        </w:rPr>
      </w:pPr>
      <w:r>
        <w:rPr>
          <w:sz w:val="28"/>
        </w:rPr>
        <w:t>г. Вологда</w:t>
      </w: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BC63B1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Порядке принятия лицами, замещающими должности государственной гражданской службы в Департаменте по охране, контролю и регулированию использования объектов животного мира Вологодской области, наград, поч</w:t>
      </w:r>
      <w:r>
        <w:rPr>
          <w:rFonts w:ascii="Times New Roman" w:hAnsi="Times New Roman"/>
          <w:sz w:val="28"/>
        </w:rPr>
        <w:t>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spacing w:line="360" w:lineRule="auto"/>
        <w:jc w:val="center"/>
        <w:rPr>
          <w:b/>
          <w:sz w:val="28"/>
        </w:rPr>
      </w:pPr>
    </w:p>
    <w:p w:rsidR="007017AA" w:rsidRDefault="00BC63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целях обеспечения реализации пункта 11 части 1 статьи 17 Фед</w:t>
      </w:r>
      <w:r>
        <w:rPr>
          <w:sz w:val="28"/>
        </w:rPr>
        <w:t>ерального закона от 27 июля 2004 года № 79-ФЗ «О государственной гражданской службе Российской Федерации»</w:t>
      </w:r>
    </w:p>
    <w:p w:rsidR="007017AA" w:rsidRDefault="007017AA">
      <w:pPr>
        <w:spacing w:line="360" w:lineRule="auto"/>
        <w:ind w:firstLine="709"/>
        <w:jc w:val="both"/>
        <w:rPr>
          <w:sz w:val="28"/>
        </w:rPr>
      </w:pPr>
    </w:p>
    <w:p w:rsidR="007017AA" w:rsidRDefault="00BC63B1">
      <w:pPr>
        <w:spacing w:line="360" w:lineRule="auto"/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7017AA" w:rsidRDefault="00BC63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>прилагаемый Порядок принятия лицами, замещающими должности государственной гражданской службы в Департаменте по охра</w:t>
      </w:r>
      <w:r>
        <w:rPr>
          <w:sz w:val="28"/>
        </w:rPr>
        <w:t>не, контролю и регулированию использования объектов животного мира Вологодской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</w:t>
      </w:r>
      <w:r>
        <w:rPr>
          <w:sz w:val="28"/>
        </w:rPr>
        <w:t>инений и религиозных объединений.</w:t>
      </w:r>
    </w:p>
    <w:p w:rsidR="007017AA" w:rsidRDefault="00BC63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Отделу правовой и кадровой работы ознакомить государственных гражданских служащих Департамента с настоящим приказом.</w:t>
      </w:r>
    </w:p>
    <w:p w:rsidR="007017AA" w:rsidRDefault="00BC63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Приказ от 15 декабря 2015 года № 131 «О Порядке принятия лицами, замещающими должности государствен</w:t>
      </w:r>
      <w:r>
        <w:rPr>
          <w:sz w:val="28"/>
        </w:rPr>
        <w:t xml:space="preserve">ной гражданской службы в Департаменте по охране, контролю и регулированию использования объектов животного мира </w:t>
      </w:r>
      <w:r>
        <w:rPr>
          <w:sz w:val="28"/>
        </w:rPr>
        <w:lastRenderedPageBreak/>
        <w:t>Вологодской области, наград, почетных и специальных званий (за исключением научных) иностранных государств, международных организаций, а также п</w:t>
      </w:r>
      <w:r>
        <w:rPr>
          <w:sz w:val="28"/>
        </w:rPr>
        <w:t>олитических партий, других общественных объединений и религиозных объединений» признать утратившим силу.</w:t>
      </w:r>
      <w:proofErr w:type="gramEnd"/>
    </w:p>
    <w:p w:rsidR="007017AA" w:rsidRDefault="00BC63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7017AA" w:rsidRDefault="007017AA">
      <w:pPr>
        <w:spacing w:line="360" w:lineRule="auto"/>
        <w:jc w:val="both"/>
        <w:rPr>
          <w:sz w:val="28"/>
        </w:rPr>
      </w:pPr>
    </w:p>
    <w:p w:rsidR="007017AA" w:rsidRDefault="00BC63B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Начальник Департамента                                                                           </w:t>
      </w:r>
      <w:r>
        <w:rPr>
          <w:sz w:val="28"/>
        </w:rPr>
        <w:t xml:space="preserve">О.Н. </w:t>
      </w:r>
      <w:proofErr w:type="spellStart"/>
      <w:r>
        <w:rPr>
          <w:sz w:val="28"/>
        </w:rPr>
        <w:t>Кислицын</w:t>
      </w:r>
      <w:proofErr w:type="spellEnd"/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p w:rsidR="007017AA" w:rsidRDefault="007017AA">
      <w:pPr>
        <w:jc w:val="center"/>
        <w:rPr>
          <w:sz w:val="28"/>
        </w:rPr>
      </w:pPr>
    </w:p>
    <w:tbl>
      <w:tblPr>
        <w:tblW w:w="0" w:type="auto"/>
        <w:jc w:val="right"/>
        <w:tblInd w:w="446" w:type="dxa"/>
        <w:tblLayout w:type="fixed"/>
        <w:tblLook w:val="04A0"/>
      </w:tblPr>
      <w:tblGrid>
        <w:gridCol w:w="5351"/>
      </w:tblGrid>
      <w:tr w:rsidR="007017AA" w:rsidTr="00BC63B1">
        <w:trPr>
          <w:jc w:val="right"/>
        </w:trPr>
        <w:tc>
          <w:tcPr>
            <w:tcW w:w="5351" w:type="dxa"/>
          </w:tcPr>
          <w:p w:rsidR="007017AA" w:rsidRDefault="00BC63B1">
            <w:r>
              <w:lastRenderedPageBreak/>
              <w:t>УТВЕРЖДЕН</w:t>
            </w:r>
          </w:p>
          <w:p w:rsidR="007017AA" w:rsidRDefault="00BC63B1">
            <w:r>
              <w:t xml:space="preserve">приказом Департамента по охране, </w:t>
            </w:r>
          </w:p>
          <w:p w:rsidR="007017AA" w:rsidRDefault="00BC63B1">
            <w:r>
              <w:t xml:space="preserve">контролю и регулированию использования </w:t>
            </w:r>
          </w:p>
          <w:p w:rsidR="007017AA" w:rsidRDefault="00BC63B1">
            <w:r>
              <w:t>объектов животного мира Вологодской области</w:t>
            </w:r>
          </w:p>
          <w:p w:rsidR="007017AA" w:rsidRDefault="007017AA"/>
          <w:p w:rsidR="007017AA" w:rsidRDefault="00BC63B1">
            <w:r>
              <w:t>от «29» мая 2020 года № 04-0070/20</w:t>
            </w:r>
          </w:p>
          <w:p w:rsidR="007017AA" w:rsidRDefault="007017AA"/>
        </w:tc>
      </w:tr>
    </w:tbl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BC63B1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 принятия лицами, замещающими должности государственной гражданской службы в Департаменте по охране, контролю и регулированию использования объектов животного мира Вологодской области, наград, почетных </w:t>
      </w:r>
    </w:p>
    <w:p w:rsidR="007017AA" w:rsidRDefault="00BC63B1">
      <w:pPr>
        <w:jc w:val="center"/>
        <w:rPr>
          <w:b/>
          <w:sz w:val="28"/>
        </w:rPr>
      </w:pPr>
      <w:r>
        <w:rPr>
          <w:b/>
          <w:sz w:val="28"/>
        </w:rPr>
        <w:t>и специальных званий (за исключением научных)</w:t>
      </w:r>
      <w:r>
        <w:rPr>
          <w:b/>
          <w:sz w:val="28"/>
        </w:rPr>
        <w:t xml:space="preserve">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7017AA" w:rsidRDefault="00BC63B1">
      <w:pPr>
        <w:jc w:val="center"/>
        <w:rPr>
          <w:sz w:val="28"/>
        </w:rPr>
      </w:pPr>
      <w:r>
        <w:rPr>
          <w:sz w:val="28"/>
        </w:rPr>
        <w:t>(далее – Порядок)</w:t>
      </w:r>
    </w:p>
    <w:p w:rsidR="007017AA" w:rsidRDefault="007017AA">
      <w:pPr>
        <w:jc w:val="center"/>
        <w:rPr>
          <w:sz w:val="28"/>
        </w:rPr>
      </w:pP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Настоящим Порядком устанавливается процедура принятия лицами, замещающими должности государственной гражданской службы в Департаменте по охране, контролю и регулированию использования объектов животного мира Вологодской области (далее – Департамента), н</w:t>
      </w:r>
      <w:r>
        <w:rPr>
          <w:sz w:val="28"/>
        </w:rPr>
        <w:t>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</w:t>
      </w:r>
      <w:r>
        <w:rPr>
          <w:sz w:val="28"/>
        </w:rPr>
        <w:t xml:space="preserve"> с указанными организациями и объединениями</w:t>
      </w:r>
      <w:proofErr w:type="gramEnd"/>
      <w:r>
        <w:rPr>
          <w:sz w:val="28"/>
        </w:rPr>
        <w:t xml:space="preserve"> (далее – награды, звания).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bookmarkStart w:id="0" w:name="p50"/>
      <w:bookmarkEnd w:id="0"/>
      <w:r>
        <w:rPr>
          <w:sz w:val="28"/>
        </w:rPr>
        <w:t xml:space="preserve">2. Гражданский служащий, получивший награду, звание либо уведомление иностранного государства, международной организации, а также политической партии, других общественных объединений и </w:t>
      </w:r>
      <w:r>
        <w:rPr>
          <w:sz w:val="28"/>
        </w:rPr>
        <w:t xml:space="preserve">религиозных объединений о предстоящем их получении, в течение трех рабочих дней представляет начальнику Департамента </w:t>
      </w:r>
      <w:r>
        <w:rPr>
          <w:sz w:val="28"/>
        </w:rPr>
        <w:t>ходатайство, составленное по форме согласно приложению 1 к настоящему Порядку.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3. Гражданский служащий, отказавшийся от награды, звания в те</w:t>
      </w:r>
      <w:r>
        <w:rPr>
          <w:sz w:val="28"/>
        </w:rPr>
        <w:t xml:space="preserve">чение трех рабочих дней представляет начальнику Департамента </w:t>
      </w:r>
      <w:r>
        <w:rPr>
          <w:sz w:val="28"/>
        </w:rPr>
        <w:t>уведомление, составленное по форме согласно приложению 2 к настоящему Порядку.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4. Прием и регистрацию поступивших ходатайств, уведомлений осуществляет отдел правовой и кадровой работы Департамента</w:t>
      </w:r>
      <w:r>
        <w:rPr>
          <w:sz w:val="28"/>
        </w:rPr>
        <w:t>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Ходатайство, уведомление регистрируются в день поступления в журнале регистрации ходатайств о разрешении принять награду, почетное или специальное звание иностранного государства, международной организации, а также политических партий, другого общественн</w:t>
      </w:r>
      <w:r>
        <w:rPr>
          <w:sz w:val="28"/>
        </w:rPr>
        <w:t>ого объединения и религиозного объединения и уведомлений об отказе в их принятии (далее – журнал), составленном по форме согласно приложению 3 к настоящему Порядку.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 нижнем правом углу последнего листа ходатайства, уведомления ставится регистрационная зап</w:t>
      </w:r>
      <w:r>
        <w:rPr>
          <w:sz w:val="28"/>
        </w:rPr>
        <w:t>ись, содержащая: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- входящий номер и дату поступления (в соответствии с записью, внесенной в журнал);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- подпись и расшифровку подписи лица, зарегистрировавшего ходатайство, уведомление.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Копия поступившего ходатайства, уведомления с регистрационным номером, </w:t>
      </w:r>
      <w:r>
        <w:rPr>
          <w:sz w:val="28"/>
        </w:rPr>
        <w:t>датой и подписью зарегистрировавшего ходатайство, уведомление лица выдается гражданскому служащему.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Журнал оформляется  и  ведется в отделе  правовой и кадровой работы, хранится в месте, защищенном от несанкционированного доступа.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Ведение и хранение журнал</w:t>
      </w:r>
      <w:r>
        <w:rPr>
          <w:sz w:val="28"/>
        </w:rPr>
        <w:t>а, а также регистрация ходатайств и уведомлений осуществляется консультантом отдела правовой и кадровой работы, должностным регламентом которого предусмотрены соответствующие обязанности.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Журнал должен быть прошит, пронумерован и заверен. Исправленные запи</w:t>
      </w:r>
      <w:r>
        <w:rPr>
          <w:sz w:val="28"/>
        </w:rPr>
        <w:t>си заверяются лицом, ответственным за ведение и хранение журнала.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5. После регистрации ходатайство, уведомление в течение рабочего дня передаются отделом правовой и кадровой работы для рассмотрения начальнику Департамента.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До принятия начальником Департ</w:t>
      </w:r>
      <w:r>
        <w:rPr>
          <w:sz w:val="28"/>
        </w:rPr>
        <w:t xml:space="preserve">амента решения по результатам рассмотрения ходатайства гражданский служащий, получивший звание, награду, передает оригиналы документов к званию, награду и оригиналы документов к ней на ответственное хранение в отдел правовой и кадровой работы Департамента </w:t>
      </w:r>
      <w:r>
        <w:rPr>
          <w:sz w:val="28"/>
        </w:rPr>
        <w:t>в течение трех рабочих дней со дня их получения по акту приема-передачи, составленному в двух экземплярах по форме согласно приложению 4 к настоящему Порядку.</w:t>
      </w:r>
      <w:proofErr w:type="gramEnd"/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7. В случае если во время служебной командировки гражданский служащий получил звание, награду или</w:t>
      </w:r>
      <w:r>
        <w:rPr>
          <w:sz w:val="28"/>
        </w:rPr>
        <w:t xml:space="preserve"> отказался от них, срок представления ходатайства, уведомления исчисляется со дня возвращения гражданского служащего из служебной командировки.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 xml:space="preserve">В случае если гражданский служащий по не зависящей от него причине не может представить ходатайство, </w:t>
      </w:r>
      <w:r>
        <w:rPr>
          <w:sz w:val="28"/>
        </w:rPr>
        <w:t>уведомление, передать оригиналы документов к званию, награду и оригиналы документов к ней в сроки, указанные в настоящем Порядке, такой гражданский служащий обязан представить ходатайство, уведомление, передать оригиналы документов к званию, награду и ориг</w:t>
      </w:r>
      <w:r>
        <w:rPr>
          <w:sz w:val="28"/>
        </w:rPr>
        <w:t>иналы документов к ней не позднее следующего рабочего дня после устранения такой причины</w:t>
      </w:r>
      <w:proofErr w:type="gramEnd"/>
      <w:r>
        <w:rPr>
          <w:sz w:val="28"/>
        </w:rPr>
        <w:t>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9. Начальник Департамента в письменной форме принимает решение об удовлетворении или отказе в удовлетворении ходатайства путем проставления соответствующей визы на хо</w:t>
      </w:r>
      <w:r>
        <w:rPr>
          <w:sz w:val="28"/>
        </w:rPr>
        <w:t>датайстве.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Ходатайство с проставленной визой в течение трех рабочих дней передается начальником Департамента в отдел правовой и кадровой работы. </w:t>
      </w:r>
      <w:r>
        <w:rPr>
          <w:sz w:val="28"/>
        </w:rPr>
        <w:t>Не позднее дня, следующего за днем получения ходатайства, отдел правовой и кадровой работы знакомит государствен</w:t>
      </w:r>
      <w:r>
        <w:rPr>
          <w:sz w:val="28"/>
        </w:rPr>
        <w:t>ного гражданского служащего, подавшего ходатайство, о принятом решении под расписку на оборотной стороне ходатайства.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proofErr w:type="gramStart"/>
      <w:r>
        <w:rPr>
          <w:sz w:val="28"/>
        </w:rPr>
        <w:lastRenderedPageBreak/>
        <w:t>В случае удовлетворения  начальником Департамента ходатайства гражданского служащего, указанного в пункте 2 настоящего Порядка, отдел прав</w:t>
      </w:r>
      <w:r>
        <w:rPr>
          <w:sz w:val="28"/>
        </w:rPr>
        <w:t>овой и кадровой работы в течение десяти рабочих дней передает такому гражданскому служащему оригиналы документов к званию, награду и оригиналы документов к ней по акту приема-передачи, составленному в двух экземплярах по форме согласно приложению 4 к насто</w:t>
      </w:r>
      <w:r>
        <w:rPr>
          <w:sz w:val="28"/>
        </w:rPr>
        <w:t>ящему Порядку.</w:t>
      </w:r>
      <w:proofErr w:type="gramEnd"/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proofErr w:type="gramStart"/>
      <w:r>
        <w:rPr>
          <w:sz w:val="28"/>
        </w:rPr>
        <w:t xml:space="preserve">В случае отказа начальника Департамента в удовлетворении ходатайства гражданского служащего, указанного в пункте 2 настоящего Порядка, отдел правовой и кадровой работы  в течение десяти рабочих дней направляет оригиналы документов к званию, </w:t>
      </w:r>
      <w:r>
        <w:rPr>
          <w:sz w:val="28"/>
        </w:rPr>
        <w:t>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  <w:proofErr w:type="gramEnd"/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10. Ответственные должностные лица Департамента обеспечивают к</w:t>
      </w:r>
      <w:r>
        <w:rPr>
          <w:sz w:val="28"/>
        </w:rPr>
        <w:t>онфиденциальность и сохранность данных, полученных от гражданских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017AA" w:rsidRDefault="00BC63B1">
      <w:pPr>
        <w:spacing w:line="276" w:lineRule="auto"/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 </w:t>
      </w: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7017AA">
      <w:pPr>
        <w:jc w:val="center"/>
        <w:rPr>
          <w:b/>
          <w:sz w:val="28"/>
        </w:rPr>
      </w:pPr>
    </w:p>
    <w:p w:rsidR="007017AA" w:rsidRDefault="00BC63B1">
      <w:pPr>
        <w:jc w:val="right"/>
        <w:rPr>
          <w:sz w:val="28"/>
        </w:rPr>
      </w:pPr>
      <w:r>
        <w:rPr>
          <w:sz w:val="28"/>
        </w:rPr>
        <w:lastRenderedPageBreak/>
        <w:t>Приложение 1 к Порядку</w:t>
      </w:r>
    </w:p>
    <w:p w:rsidR="007017AA" w:rsidRDefault="007017AA">
      <w:pPr>
        <w:jc w:val="right"/>
        <w:rPr>
          <w:sz w:val="28"/>
        </w:rPr>
      </w:pPr>
    </w:p>
    <w:p w:rsidR="007017AA" w:rsidRDefault="007017AA">
      <w:pPr>
        <w:jc w:val="right"/>
        <w:rPr>
          <w:sz w:val="28"/>
        </w:rPr>
      </w:pPr>
    </w:p>
    <w:tbl>
      <w:tblPr>
        <w:tblW w:w="0" w:type="auto"/>
        <w:jc w:val="right"/>
        <w:tblInd w:w="-2582" w:type="dxa"/>
        <w:tblLayout w:type="fixed"/>
        <w:tblLook w:val="04A0"/>
      </w:tblPr>
      <w:tblGrid>
        <w:gridCol w:w="4359"/>
      </w:tblGrid>
      <w:tr w:rsidR="007017AA" w:rsidTr="00BC63B1">
        <w:trPr>
          <w:jc w:val="right"/>
        </w:trPr>
        <w:tc>
          <w:tcPr>
            <w:tcW w:w="4359" w:type="dxa"/>
          </w:tcPr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Начальнику Департамента по охране, контролю и регулированию использования объектов животного мира Вологодской области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от _______________________________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(Ф.И.О., замещаемая должность)</w:t>
            </w:r>
          </w:p>
        </w:tc>
      </w:tr>
    </w:tbl>
    <w:p w:rsidR="007017AA" w:rsidRDefault="007017AA">
      <w:pPr>
        <w:pStyle w:val="HTML"/>
        <w:jc w:val="right"/>
      </w:pPr>
    </w:p>
    <w:p w:rsidR="007017AA" w:rsidRDefault="007017AA">
      <w:pPr>
        <w:pStyle w:val="HTML"/>
        <w:jc w:val="right"/>
      </w:pPr>
    </w:p>
    <w:p w:rsidR="007017AA" w:rsidRDefault="007017AA">
      <w:pPr>
        <w:pStyle w:val="HTML"/>
        <w:jc w:val="center"/>
        <w:rPr>
          <w:sz w:val="24"/>
        </w:rPr>
      </w:pP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ХОДАТАЙСТВО</w:t>
      </w: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 xml:space="preserve">о разрешении принять награду, почетное или специальное звание </w:t>
      </w: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(за исключением научного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ностранного государства, международной организации</w:t>
      </w:r>
      <w:r>
        <w:rPr>
          <w:sz w:val="24"/>
        </w:rPr>
        <w:t>, а также политической партии, другого общественного объединения и религиозного объединения</w:t>
      </w:r>
    </w:p>
    <w:p w:rsidR="007017AA" w:rsidRDefault="00BC63B1">
      <w:pPr>
        <w:pStyle w:val="HTML"/>
        <w:rPr>
          <w:sz w:val="24"/>
        </w:rPr>
      </w:pPr>
      <w:r>
        <w:rPr>
          <w:sz w:val="24"/>
        </w:rPr>
        <w:t> </w:t>
      </w:r>
    </w:p>
    <w:p w:rsidR="007017AA" w:rsidRDefault="007017AA">
      <w:pPr>
        <w:pStyle w:val="HTML"/>
        <w:jc w:val="both"/>
        <w:rPr>
          <w:sz w:val="24"/>
        </w:rPr>
      </w:pPr>
    </w:p>
    <w:p w:rsidR="007017AA" w:rsidRDefault="00BC63B1">
      <w:pPr>
        <w:pStyle w:val="HTML"/>
        <w:ind w:firstLine="709"/>
        <w:jc w:val="both"/>
        <w:rPr>
          <w:sz w:val="24"/>
        </w:rPr>
      </w:pPr>
      <w:r>
        <w:rPr>
          <w:sz w:val="24"/>
        </w:rPr>
        <w:t>Прошу разрешить мне принять________________________________________</w:t>
      </w:r>
    </w:p>
    <w:p w:rsidR="007017AA" w:rsidRDefault="00BC63B1">
      <w:pPr>
        <w:pStyle w:val="HTML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</w:t>
      </w:r>
      <w:r>
        <w:rPr>
          <w:sz w:val="24"/>
        </w:rPr>
        <w:t>___________________________________________________</w:t>
      </w:r>
    </w:p>
    <w:p w:rsidR="007017AA" w:rsidRDefault="00BC63B1">
      <w:pPr>
        <w:pStyle w:val="HTML"/>
        <w:jc w:val="center"/>
      </w:pPr>
      <w:r>
        <w:t>(наименование почетного или специального звания, награды)</w:t>
      </w:r>
    </w:p>
    <w:p w:rsidR="007017AA" w:rsidRDefault="00BC63B1">
      <w:pPr>
        <w:pStyle w:val="HTML"/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</w:t>
      </w:r>
      <w:r>
        <w:t>(за какие заслуги и кем присвоено (</w:t>
      </w:r>
      <w:proofErr w:type="gramStart"/>
      <w:r>
        <w:t>награжден</w:t>
      </w:r>
      <w:proofErr w:type="gramEnd"/>
      <w:r>
        <w:t>))</w:t>
      </w:r>
    </w:p>
    <w:p w:rsidR="007017AA" w:rsidRDefault="00BC63B1">
      <w:pPr>
        <w:pStyle w:val="HTML"/>
        <w:jc w:val="center"/>
      </w:pPr>
      <w:r>
        <w:rPr>
          <w:sz w:val="24"/>
        </w:rPr>
        <w:t>___________________________________________________________________________________________________________________________________________</w:t>
      </w:r>
      <w:r>
        <w:rPr>
          <w:sz w:val="24"/>
        </w:rPr>
        <w:t>_____</w:t>
      </w:r>
      <w:r>
        <w:t>(дата и место вручения документов к почетному или специальному званию, награды)</w:t>
      </w:r>
    </w:p>
    <w:p w:rsidR="007017AA" w:rsidRDefault="007017AA">
      <w:pPr>
        <w:pStyle w:val="HTML"/>
        <w:jc w:val="both"/>
        <w:rPr>
          <w:sz w:val="24"/>
        </w:rPr>
      </w:pPr>
    </w:p>
    <w:p w:rsidR="007017AA" w:rsidRDefault="00BC63B1">
      <w:pPr>
        <w:pStyle w:val="HTML"/>
        <w:ind w:firstLine="709"/>
        <w:jc w:val="both"/>
        <w:rPr>
          <w:sz w:val="24"/>
        </w:rPr>
      </w:pPr>
      <w:r>
        <w:rPr>
          <w:sz w:val="24"/>
        </w:rPr>
        <w:t>Документы к почетному или специальному званию, награда, документы к ней 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подчеркнуть)________________________________________________</w:t>
      </w:r>
    </w:p>
    <w:p w:rsidR="007017AA" w:rsidRDefault="00BC63B1">
      <w:pPr>
        <w:pStyle w:val="HTML"/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t>(наименование почетного или специального</w:t>
      </w:r>
      <w:r>
        <w:t xml:space="preserve"> звания, награды)</w:t>
      </w:r>
    </w:p>
    <w:p w:rsidR="007017AA" w:rsidRDefault="00BC63B1">
      <w:pPr>
        <w:pStyle w:val="HTML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017AA" w:rsidRDefault="00BC63B1">
      <w:pPr>
        <w:pStyle w:val="HTML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017AA" w:rsidRDefault="00BC63B1">
      <w:pPr>
        <w:pStyle w:val="HTML"/>
        <w:jc w:val="center"/>
      </w:pPr>
      <w:r>
        <w:t>(наименование документов к почетному или специальному званию, награде)</w:t>
      </w:r>
    </w:p>
    <w:p w:rsidR="007017AA" w:rsidRDefault="007017AA">
      <w:pPr>
        <w:pStyle w:val="HTML"/>
        <w:jc w:val="both"/>
        <w:rPr>
          <w:sz w:val="24"/>
        </w:rPr>
      </w:pPr>
    </w:p>
    <w:p w:rsidR="007017AA" w:rsidRDefault="00BC63B1">
      <w:pPr>
        <w:pStyle w:val="HTML"/>
        <w:jc w:val="both"/>
        <w:rPr>
          <w:sz w:val="24"/>
        </w:rPr>
      </w:pPr>
      <w:proofErr w:type="gramStart"/>
      <w:r>
        <w:rPr>
          <w:sz w:val="24"/>
        </w:rPr>
        <w:t>Сданы</w:t>
      </w:r>
      <w:proofErr w:type="gramEnd"/>
      <w:r>
        <w:rPr>
          <w:sz w:val="24"/>
        </w:rPr>
        <w:t xml:space="preserve"> по акту приема</w:t>
      </w:r>
      <w:r>
        <w:rPr>
          <w:sz w:val="24"/>
        </w:rPr>
        <w:t>-передачи № _______ от «___» __________ 20__ года в ________________________________________________________________________________________________________________________________________________</w:t>
      </w:r>
    </w:p>
    <w:p w:rsidR="007017AA" w:rsidRDefault="00BC63B1">
      <w:pPr>
        <w:pStyle w:val="HTML"/>
        <w:jc w:val="center"/>
      </w:pPr>
      <w:r>
        <w:t>(наименование)</w:t>
      </w:r>
    </w:p>
    <w:p w:rsidR="007017AA" w:rsidRDefault="007017AA">
      <w:pPr>
        <w:pStyle w:val="HTML"/>
        <w:jc w:val="center"/>
      </w:pPr>
    </w:p>
    <w:p w:rsidR="007017AA" w:rsidRDefault="007017AA">
      <w:pPr>
        <w:pStyle w:val="HTML"/>
        <w:jc w:val="center"/>
      </w:pPr>
    </w:p>
    <w:p w:rsidR="007017AA" w:rsidRDefault="00BC63B1">
      <w:pPr>
        <w:pStyle w:val="HTML"/>
        <w:jc w:val="both"/>
        <w:rPr>
          <w:sz w:val="24"/>
        </w:rPr>
      </w:pPr>
      <w:r>
        <w:rPr>
          <w:sz w:val="24"/>
        </w:rPr>
        <w:t>«____» _____________ 20___ г. ____________</w:t>
      </w:r>
      <w:r>
        <w:rPr>
          <w:sz w:val="24"/>
        </w:rPr>
        <w:t>_ __________________________</w:t>
      </w:r>
    </w:p>
    <w:p w:rsidR="007017AA" w:rsidRDefault="00BC63B1">
      <w:pPr>
        <w:pStyle w:val="HTML"/>
        <w:jc w:val="both"/>
      </w:pPr>
      <w:r>
        <w:t xml:space="preserve">                                       (подпись)            (расшифровка подписи)</w:t>
      </w:r>
    </w:p>
    <w:p w:rsidR="007017AA" w:rsidRDefault="00BC63B1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 </w:t>
      </w:r>
    </w:p>
    <w:p w:rsidR="007017AA" w:rsidRDefault="00BC63B1">
      <w:pPr>
        <w:jc w:val="both"/>
        <w:rPr>
          <w:rFonts w:ascii="Courier New" w:hAnsi="Courier New"/>
          <w:sz w:val="21"/>
        </w:rPr>
      </w:pPr>
      <w:r>
        <w:rPr>
          <w:rFonts w:ascii="Courier New" w:hAnsi="Courier New"/>
        </w:rPr>
        <w:t> </w:t>
      </w:r>
    </w:p>
    <w:p w:rsidR="007017AA" w:rsidRDefault="007017AA">
      <w:pPr>
        <w:jc w:val="right"/>
        <w:rPr>
          <w:sz w:val="28"/>
        </w:rPr>
      </w:pPr>
    </w:p>
    <w:p w:rsidR="007017AA" w:rsidRDefault="007017AA">
      <w:pPr>
        <w:jc w:val="right"/>
        <w:rPr>
          <w:sz w:val="28"/>
        </w:rPr>
      </w:pPr>
    </w:p>
    <w:p w:rsidR="007017AA" w:rsidRDefault="00BC63B1">
      <w:pPr>
        <w:jc w:val="right"/>
        <w:rPr>
          <w:sz w:val="28"/>
        </w:rPr>
      </w:pPr>
      <w:r>
        <w:rPr>
          <w:sz w:val="28"/>
        </w:rPr>
        <w:tab/>
        <w:t>Приложение 2 к Порядку</w:t>
      </w:r>
    </w:p>
    <w:p w:rsidR="007017AA" w:rsidRDefault="007017AA">
      <w:pPr>
        <w:jc w:val="right"/>
        <w:rPr>
          <w:sz w:val="28"/>
        </w:rPr>
      </w:pPr>
    </w:p>
    <w:p w:rsidR="007017AA" w:rsidRDefault="007017AA">
      <w:pPr>
        <w:jc w:val="right"/>
        <w:rPr>
          <w:sz w:val="28"/>
        </w:rPr>
      </w:pPr>
    </w:p>
    <w:tbl>
      <w:tblPr>
        <w:tblW w:w="0" w:type="auto"/>
        <w:jc w:val="right"/>
        <w:tblInd w:w="-2582" w:type="dxa"/>
        <w:tblLayout w:type="fixed"/>
        <w:tblLook w:val="04A0"/>
      </w:tblPr>
      <w:tblGrid>
        <w:gridCol w:w="4359"/>
      </w:tblGrid>
      <w:tr w:rsidR="007017AA" w:rsidTr="00BC63B1">
        <w:trPr>
          <w:jc w:val="right"/>
        </w:trPr>
        <w:tc>
          <w:tcPr>
            <w:tcW w:w="4359" w:type="dxa"/>
          </w:tcPr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 xml:space="preserve">Начальнику Департамента по охране, контролю и регулированию использования объектов животного мира Вологодской </w:t>
            </w:r>
            <w:r>
              <w:rPr>
                <w:sz w:val="24"/>
              </w:rPr>
              <w:t>области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от _______________________________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7017AA" w:rsidRDefault="00BC63B1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(Ф.И.О., замещаемая должность)</w:t>
            </w:r>
          </w:p>
        </w:tc>
      </w:tr>
    </w:tbl>
    <w:p w:rsidR="007017AA" w:rsidRDefault="007017AA">
      <w:pPr>
        <w:tabs>
          <w:tab w:val="left" w:pos="2520"/>
        </w:tabs>
        <w:rPr>
          <w:sz w:val="28"/>
        </w:rPr>
      </w:pPr>
    </w:p>
    <w:p w:rsidR="007017AA" w:rsidRDefault="007017AA">
      <w:pPr>
        <w:rPr>
          <w:sz w:val="28"/>
        </w:rPr>
      </w:pPr>
    </w:p>
    <w:p w:rsidR="007017AA" w:rsidRDefault="007017AA">
      <w:pPr>
        <w:rPr>
          <w:sz w:val="28"/>
        </w:rPr>
      </w:pPr>
    </w:p>
    <w:p w:rsidR="007017AA" w:rsidRDefault="00BC63B1">
      <w:pPr>
        <w:pStyle w:val="HTML"/>
        <w:jc w:val="center"/>
        <w:rPr>
          <w:sz w:val="24"/>
        </w:rPr>
      </w:pPr>
      <w:r>
        <w:rPr>
          <w:sz w:val="28"/>
        </w:rPr>
        <w:tab/>
      </w:r>
      <w:r>
        <w:rPr>
          <w:sz w:val="24"/>
        </w:rPr>
        <w:t>УВЕДОМЛЕНИЕ</w:t>
      </w: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 xml:space="preserve">об отказе в получении награды, почетного или специального </w:t>
      </w:r>
      <w:r>
        <w:rPr>
          <w:sz w:val="24"/>
        </w:rPr>
        <w:t>звания</w:t>
      </w: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(за исключением научного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p w:rsidR="007017AA" w:rsidRDefault="007017AA">
      <w:pPr>
        <w:pStyle w:val="HTML"/>
        <w:jc w:val="center"/>
        <w:rPr>
          <w:sz w:val="24"/>
        </w:rPr>
      </w:pPr>
    </w:p>
    <w:p w:rsidR="007017AA" w:rsidRDefault="007017AA">
      <w:pPr>
        <w:pStyle w:val="HTML"/>
        <w:jc w:val="both"/>
        <w:rPr>
          <w:sz w:val="24"/>
        </w:rPr>
      </w:pPr>
    </w:p>
    <w:p w:rsidR="007017AA" w:rsidRDefault="00BC63B1">
      <w:pPr>
        <w:pStyle w:val="HTML"/>
        <w:ind w:firstLine="709"/>
        <w:jc w:val="both"/>
        <w:rPr>
          <w:sz w:val="24"/>
        </w:rPr>
      </w:pPr>
      <w:r>
        <w:rPr>
          <w:sz w:val="24"/>
        </w:rPr>
        <w:t>Уведомляю о принятом мной решении отказаться от получения _________</w:t>
      </w:r>
    </w:p>
    <w:p w:rsidR="007017AA" w:rsidRDefault="00BC63B1">
      <w:pPr>
        <w:pStyle w:val="HTML"/>
        <w:jc w:val="center"/>
      </w:pPr>
      <w:r>
        <w:rPr>
          <w:sz w:val="24"/>
        </w:rPr>
        <w:t>___________</w:t>
      </w:r>
      <w:r>
        <w:rPr>
          <w:sz w:val="24"/>
        </w:rPr>
        <w:t>_____________________________________________________________________________________________________________________________________</w:t>
      </w:r>
      <w:r>
        <w:t>(наименование почетного или специального звания, награды)</w:t>
      </w:r>
    </w:p>
    <w:p w:rsidR="007017AA" w:rsidRDefault="00BC63B1">
      <w:pPr>
        <w:pStyle w:val="HTML"/>
        <w:jc w:val="center"/>
      </w:pPr>
      <w:r>
        <w:rPr>
          <w:sz w:val="24"/>
        </w:rPr>
        <w:t>_________________________________________________________________</w:t>
      </w:r>
      <w:r>
        <w:rPr>
          <w:sz w:val="24"/>
        </w:rPr>
        <w:t>_______________________________________________________________________________</w:t>
      </w:r>
      <w:r>
        <w:t xml:space="preserve">(за какие заслуги присвоено и </w:t>
      </w:r>
      <w:proofErr w:type="gramStart"/>
      <w:r>
        <w:t>кем</w:t>
      </w:r>
      <w:proofErr w:type="gramEnd"/>
      <w:r>
        <w:t xml:space="preserve"> / за какие заслуги награжден и кем)</w:t>
      </w: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BC63B1">
      <w:pPr>
        <w:pStyle w:val="HTML"/>
        <w:jc w:val="both"/>
        <w:rPr>
          <w:sz w:val="24"/>
        </w:rPr>
      </w:pPr>
      <w:r>
        <w:rPr>
          <w:sz w:val="24"/>
        </w:rPr>
        <w:t>«____» _____________ 20___ г. _____________ __________________________</w:t>
      </w:r>
    </w:p>
    <w:p w:rsidR="007017AA" w:rsidRDefault="00BC63B1">
      <w:pPr>
        <w:pStyle w:val="HTML"/>
        <w:jc w:val="both"/>
      </w:pPr>
      <w:r>
        <w:t xml:space="preserve">                                   </w:t>
      </w:r>
      <w:r>
        <w:t xml:space="preserve">    (подпись)            (расшифровка подписи)</w:t>
      </w:r>
    </w:p>
    <w:p w:rsidR="007017AA" w:rsidRDefault="00BC63B1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 </w:t>
      </w: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BC63B1">
      <w:pPr>
        <w:jc w:val="right"/>
        <w:rPr>
          <w:sz w:val="28"/>
        </w:rPr>
      </w:pPr>
      <w:r>
        <w:rPr>
          <w:sz w:val="28"/>
        </w:rPr>
        <w:lastRenderedPageBreak/>
        <w:tab/>
        <w:t>Приложение 3 к Порядку</w:t>
      </w:r>
    </w:p>
    <w:p w:rsidR="007017AA" w:rsidRDefault="007017AA">
      <w:pPr>
        <w:jc w:val="right"/>
        <w:rPr>
          <w:sz w:val="28"/>
        </w:rPr>
      </w:pPr>
    </w:p>
    <w:p w:rsidR="007017AA" w:rsidRDefault="007017AA">
      <w:pPr>
        <w:jc w:val="right"/>
        <w:rPr>
          <w:sz w:val="28"/>
        </w:rPr>
      </w:pP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ЖУРНАЛ</w:t>
      </w: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регистрации ходатайств о разрешении принять награду, почетное или специальное звани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за </w:t>
      </w:r>
      <w:r>
        <w:rPr>
          <w:sz w:val="24"/>
        </w:rPr>
        <w:t xml:space="preserve">исключением научного)иностранного государства, международной организации, а также политической партии, другого общественного объединения и религиозного объединения и уведомлений </w:t>
      </w: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об отказе в их принятии</w:t>
      </w:r>
    </w:p>
    <w:p w:rsidR="007017AA" w:rsidRDefault="007017AA">
      <w:pPr>
        <w:pStyle w:val="HTML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1087"/>
        <w:gridCol w:w="443"/>
        <w:gridCol w:w="1024"/>
        <w:gridCol w:w="2033"/>
        <w:gridCol w:w="1699"/>
        <w:gridCol w:w="1355"/>
        <w:gridCol w:w="2188"/>
      </w:tblGrid>
      <w:tr w:rsidR="007017AA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>Ходатайство/уведомление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>Ф.И.О., должность госу</w:t>
            </w:r>
            <w:r>
              <w:rPr>
                <w:sz w:val="24"/>
              </w:rPr>
              <w:t>дарственного гражданского служащего, подавшего уведомление/ходатайство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>Результат рассмотрения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Примечание 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Ф.И.О., подпись ответственного лица, принявшего ходатайство/уведомление </w:t>
            </w:r>
          </w:p>
        </w:tc>
      </w:tr>
      <w:tr w:rsidR="007017AA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>Дата поступления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both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/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/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/>
        </w:tc>
      </w:tr>
      <w:tr w:rsidR="007017A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pStyle w:val="HTM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17A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pStyle w:val="HTML"/>
              <w:jc w:val="both"/>
              <w:rPr>
                <w:sz w:val="24"/>
              </w:rPr>
            </w:pPr>
          </w:p>
        </w:tc>
      </w:tr>
    </w:tbl>
    <w:p w:rsidR="007017AA" w:rsidRDefault="007017AA">
      <w:pPr>
        <w:pStyle w:val="HTML"/>
        <w:jc w:val="both"/>
        <w:rPr>
          <w:sz w:val="24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BC63B1">
      <w:pPr>
        <w:jc w:val="right"/>
        <w:rPr>
          <w:sz w:val="28"/>
        </w:rPr>
      </w:pPr>
      <w:r>
        <w:rPr>
          <w:sz w:val="28"/>
        </w:rPr>
        <w:lastRenderedPageBreak/>
        <w:tab/>
        <w:t>Приложение 4 к Порядку</w:t>
      </w:r>
    </w:p>
    <w:p w:rsidR="007017AA" w:rsidRDefault="007017AA">
      <w:pPr>
        <w:tabs>
          <w:tab w:val="left" w:pos="4785"/>
        </w:tabs>
        <w:rPr>
          <w:sz w:val="28"/>
        </w:rPr>
      </w:pPr>
    </w:p>
    <w:p w:rsidR="007017AA" w:rsidRDefault="007017AA">
      <w:pPr>
        <w:rPr>
          <w:sz w:val="28"/>
        </w:rPr>
      </w:pPr>
    </w:p>
    <w:p w:rsidR="007017AA" w:rsidRDefault="007017AA">
      <w:pPr>
        <w:rPr>
          <w:sz w:val="28"/>
        </w:rPr>
      </w:pP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АКТ</w:t>
      </w:r>
    </w:p>
    <w:p w:rsidR="007017AA" w:rsidRDefault="00BC63B1">
      <w:pPr>
        <w:pStyle w:val="HTML"/>
        <w:jc w:val="center"/>
        <w:rPr>
          <w:sz w:val="24"/>
        </w:rPr>
      </w:pPr>
      <w:r>
        <w:rPr>
          <w:sz w:val="24"/>
        </w:rPr>
        <w:t>приема-передачи</w:t>
      </w:r>
    </w:p>
    <w:p w:rsidR="007017AA" w:rsidRDefault="007017AA">
      <w:pPr>
        <w:pStyle w:val="HTML"/>
        <w:jc w:val="center"/>
        <w:rPr>
          <w:sz w:val="24"/>
        </w:rPr>
      </w:pPr>
    </w:p>
    <w:p w:rsidR="007017AA" w:rsidRDefault="007017AA">
      <w:pPr>
        <w:pStyle w:val="HTML"/>
        <w:jc w:val="both"/>
        <w:rPr>
          <w:sz w:val="24"/>
        </w:rPr>
      </w:pPr>
    </w:p>
    <w:p w:rsidR="007017AA" w:rsidRDefault="00BC63B1">
      <w:pPr>
        <w:pStyle w:val="HTML"/>
        <w:jc w:val="both"/>
        <w:rPr>
          <w:sz w:val="24"/>
        </w:rPr>
      </w:pPr>
      <w:r>
        <w:rPr>
          <w:sz w:val="24"/>
        </w:rPr>
        <w:t>«___» _________ 20__ г.                                г. ______________</w:t>
      </w:r>
    </w:p>
    <w:p w:rsidR="007017AA" w:rsidRDefault="007017AA">
      <w:pPr>
        <w:tabs>
          <w:tab w:val="left" w:pos="4680"/>
        </w:tabs>
        <w:rPr>
          <w:sz w:val="28"/>
        </w:rPr>
      </w:pPr>
    </w:p>
    <w:p w:rsidR="007017AA" w:rsidRDefault="007017AA">
      <w:pPr>
        <w:tabs>
          <w:tab w:val="left" w:pos="4680"/>
        </w:tabs>
        <w:rPr>
          <w:sz w:val="28"/>
        </w:rPr>
      </w:pPr>
    </w:p>
    <w:p w:rsidR="007017AA" w:rsidRDefault="00BC63B1">
      <w:pPr>
        <w:tabs>
          <w:tab w:val="left" w:pos="4680"/>
        </w:tabs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 сдает</w:t>
      </w:r>
    </w:p>
    <w:p w:rsidR="007017AA" w:rsidRDefault="007017AA">
      <w:pPr>
        <w:tabs>
          <w:tab w:val="left" w:pos="4680"/>
        </w:tabs>
        <w:rPr>
          <w:rFonts w:ascii="Courier New" w:hAnsi="Courier New"/>
        </w:rPr>
      </w:pPr>
    </w:p>
    <w:p w:rsidR="007017AA" w:rsidRDefault="00BC63B1">
      <w:pPr>
        <w:tabs>
          <w:tab w:val="left" w:pos="468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принимает </w:t>
      </w:r>
      <w:r>
        <w:rPr>
          <w:rFonts w:ascii="Courier New" w:hAnsi="Courier New"/>
        </w:rPr>
        <w:t>______________________________________________________________</w:t>
      </w:r>
    </w:p>
    <w:p w:rsidR="007017AA" w:rsidRDefault="007017AA">
      <w:pPr>
        <w:tabs>
          <w:tab w:val="left" w:pos="4680"/>
        </w:tabs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4306"/>
        <w:gridCol w:w="5521"/>
      </w:tblGrid>
      <w:tr w:rsidR="007017A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tabs>
                <w:tab w:val="left" w:pos="468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№ </w:t>
            </w:r>
            <w:proofErr w:type="spellStart"/>
            <w:proofErr w:type="gramStart"/>
            <w:r>
              <w:rPr>
                <w:rFonts w:ascii="Courier New" w:hAnsi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/>
              </w:rPr>
              <w:t>/</w:t>
            </w:r>
            <w:proofErr w:type="spellStart"/>
            <w:r>
              <w:rPr>
                <w:rFonts w:ascii="Courier New" w:hAnsi="Courier New"/>
              </w:rPr>
              <w:t>п</w:t>
            </w:r>
            <w:proofErr w:type="spellEnd"/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tabs>
                <w:tab w:val="left" w:pos="468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Наименование награды, почетного или специального звания иностранного государства, международной организации, политической партии, общественного объединения или религиозного объединения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tabs>
                <w:tab w:val="left" w:pos="468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аименование документов к почетному или специальному званию, награде</w:t>
            </w:r>
          </w:p>
        </w:tc>
      </w:tr>
      <w:tr w:rsidR="007017A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tabs>
                <w:tab w:val="left" w:pos="468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tabs>
                <w:tab w:val="left" w:pos="4680"/>
              </w:tabs>
              <w:rPr>
                <w:rFonts w:ascii="Courier New" w:hAnsi="Courier New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tabs>
                <w:tab w:val="left" w:pos="4680"/>
              </w:tabs>
              <w:rPr>
                <w:rFonts w:ascii="Courier New" w:hAnsi="Courier New"/>
              </w:rPr>
            </w:pPr>
          </w:p>
        </w:tc>
      </w:tr>
      <w:tr w:rsidR="007017AA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tabs>
                <w:tab w:val="left" w:pos="468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2.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tabs>
                <w:tab w:val="left" w:pos="4680"/>
              </w:tabs>
              <w:rPr>
                <w:rFonts w:ascii="Courier New" w:hAnsi="Courier New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7017AA">
            <w:pPr>
              <w:tabs>
                <w:tab w:val="left" w:pos="4680"/>
              </w:tabs>
              <w:rPr>
                <w:rFonts w:ascii="Courier New" w:hAnsi="Courier New"/>
              </w:rPr>
            </w:pPr>
          </w:p>
        </w:tc>
      </w:tr>
      <w:tr w:rsidR="007017AA">
        <w:tc>
          <w:tcPr>
            <w:tcW w:w="10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7AA" w:rsidRDefault="00BC63B1">
            <w:pPr>
              <w:tabs>
                <w:tab w:val="left" w:pos="468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Итого</w:t>
            </w:r>
          </w:p>
        </w:tc>
      </w:tr>
    </w:tbl>
    <w:p w:rsidR="007017AA" w:rsidRDefault="007017AA">
      <w:pPr>
        <w:tabs>
          <w:tab w:val="left" w:pos="4680"/>
        </w:tabs>
        <w:rPr>
          <w:rFonts w:ascii="Courier New" w:hAnsi="Courier New"/>
        </w:rPr>
      </w:pPr>
    </w:p>
    <w:p w:rsidR="007017AA" w:rsidRDefault="00BC63B1">
      <w:pPr>
        <w:tabs>
          <w:tab w:val="left" w:pos="4680"/>
        </w:tabs>
        <w:rPr>
          <w:rFonts w:ascii="Courier New" w:hAnsi="Courier New"/>
        </w:rPr>
      </w:pPr>
      <w:proofErr w:type="gramStart"/>
      <w:r>
        <w:rPr>
          <w:rFonts w:ascii="Courier New" w:hAnsi="Courier New"/>
        </w:rPr>
        <w:t>Сдал</w:t>
      </w:r>
      <w:proofErr w:type="gramEnd"/>
      <w:r>
        <w:rPr>
          <w:rFonts w:ascii="Courier New" w:hAnsi="Courier New"/>
        </w:rPr>
        <w:t xml:space="preserve">/принял:        </w:t>
      </w:r>
      <w:proofErr w:type="gramStart"/>
      <w:r>
        <w:rPr>
          <w:rFonts w:ascii="Courier New" w:hAnsi="Courier New"/>
        </w:rPr>
        <w:t>Принял</w:t>
      </w:r>
      <w:proofErr w:type="gramEnd"/>
      <w:r>
        <w:rPr>
          <w:rFonts w:ascii="Courier New" w:hAnsi="Courier New"/>
        </w:rPr>
        <w:t>/сдал:</w:t>
      </w:r>
    </w:p>
    <w:p w:rsidR="007017AA" w:rsidRDefault="007017AA">
      <w:pPr>
        <w:tabs>
          <w:tab w:val="left" w:pos="4680"/>
        </w:tabs>
        <w:rPr>
          <w:rFonts w:ascii="Courier New" w:hAnsi="Courier New"/>
        </w:rPr>
      </w:pPr>
    </w:p>
    <w:p w:rsidR="007017AA" w:rsidRDefault="00BC63B1">
      <w:pPr>
        <w:tabs>
          <w:tab w:val="left" w:pos="4680"/>
        </w:tabs>
        <w:rPr>
          <w:rFonts w:ascii="Courier New" w:hAnsi="Courier New"/>
        </w:rPr>
      </w:pPr>
      <w:r>
        <w:rPr>
          <w:rFonts w:ascii="Courier New" w:hAnsi="Courier New"/>
        </w:rPr>
        <w:t>____________________________                _______________________</w:t>
      </w:r>
    </w:p>
    <w:p w:rsidR="007017AA" w:rsidRDefault="00BC63B1">
      <w:pPr>
        <w:tabs>
          <w:tab w:val="left" w:pos="468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(подпись, расшифровка) (подпись, расшифровка)</w:t>
      </w:r>
    </w:p>
    <w:sectPr w:rsidR="007017AA" w:rsidSect="007017AA">
      <w:pgSz w:w="11906" w:h="16838"/>
      <w:pgMar w:top="851" w:right="567" w:bottom="851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17AA"/>
    <w:rsid w:val="007017AA"/>
    <w:rsid w:val="00BC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17AA"/>
    <w:rPr>
      <w:sz w:val="24"/>
    </w:rPr>
  </w:style>
  <w:style w:type="paragraph" w:styleId="10">
    <w:name w:val="heading 1"/>
    <w:next w:val="a"/>
    <w:link w:val="11"/>
    <w:uiPriority w:val="9"/>
    <w:qFormat/>
    <w:rsid w:val="007017A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17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017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017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017A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17AA"/>
    <w:rPr>
      <w:sz w:val="24"/>
    </w:rPr>
  </w:style>
  <w:style w:type="paragraph" w:styleId="HTML">
    <w:name w:val="HTML Preformatted"/>
    <w:basedOn w:val="a"/>
    <w:link w:val="HTML0"/>
    <w:rsid w:val="0070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017AA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7017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017AA"/>
    <w:rPr>
      <w:rFonts w:ascii="XO Thames" w:hAnsi="XO Thames"/>
      <w:sz w:val="28"/>
    </w:rPr>
  </w:style>
  <w:style w:type="paragraph" w:styleId="a3">
    <w:name w:val="header"/>
    <w:basedOn w:val="a"/>
    <w:link w:val="a4"/>
    <w:rsid w:val="00701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7017AA"/>
  </w:style>
  <w:style w:type="paragraph" w:styleId="41">
    <w:name w:val="toc 4"/>
    <w:next w:val="a"/>
    <w:link w:val="42"/>
    <w:uiPriority w:val="39"/>
    <w:rsid w:val="007017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017AA"/>
    <w:rPr>
      <w:rFonts w:ascii="XO Thames" w:hAnsi="XO Thames"/>
      <w:sz w:val="28"/>
    </w:rPr>
  </w:style>
  <w:style w:type="paragraph" w:customStyle="1" w:styleId="12">
    <w:name w:val="Основной шрифт абзаца1"/>
    <w:link w:val="extended-textshort"/>
    <w:rsid w:val="007017AA"/>
  </w:style>
  <w:style w:type="paragraph" w:customStyle="1" w:styleId="extended-textshort">
    <w:name w:val="extended-text__short"/>
    <w:basedOn w:val="12"/>
    <w:link w:val="extended-textshort0"/>
    <w:rsid w:val="007017AA"/>
  </w:style>
  <w:style w:type="character" w:customStyle="1" w:styleId="extended-textshort0">
    <w:name w:val="extended-text__short"/>
    <w:basedOn w:val="a0"/>
    <w:link w:val="extended-textshort"/>
    <w:rsid w:val="007017AA"/>
  </w:style>
  <w:style w:type="paragraph" w:styleId="6">
    <w:name w:val="toc 6"/>
    <w:next w:val="a"/>
    <w:link w:val="60"/>
    <w:uiPriority w:val="39"/>
    <w:rsid w:val="007017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017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017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017A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017AA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701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017AA"/>
  </w:style>
  <w:style w:type="paragraph" w:styleId="a7">
    <w:name w:val="Body Text"/>
    <w:basedOn w:val="a"/>
    <w:link w:val="a8"/>
    <w:rsid w:val="007017AA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sid w:val="007017AA"/>
    <w:rPr>
      <w:sz w:val="28"/>
    </w:rPr>
  </w:style>
  <w:style w:type="paragraph" w:styleId="31">
    <w:name w:val="toc 3"/>
    <w:next w:val="a"/>
    <w:link w:val="32"/>
    <w:uiPriority w:val="39"/>
    <w:rsid w:val="007017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017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017AA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7017AA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7017AA"/>
    <w:rPr>
      <w:sz w:val="24"/>
    </w:rPr>
  </w:style>
  <w:style w:type="character" w:customStyle="1" w:styleId="11">
    <w:name w:val="Заголовок 1 Знак"/>
    <w:link w:val="10"/>
    <w:rsid w:val="007017AA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7017AA"/>
    <w:rPr>
      <w:color w:val="0000FF"/>
      <w:u w:val="single"/>
    </w:rPr>
  </w:style>
  <w:style w:type="character" w:styleId="a9">
    <w:name w:val="Hyperlink"/>
    <w:basedOn w:val="a0"/>
    <w:link w:val="13"/>
    <w:rsid w:val="007017AA"/>
    <w:rPr>
      <w:color w:val="0000FF"/>
      <w:u w:val="single"/>
    </w:rPr>
  </w:style>
  <w:style w:type="paragraph" w:customStyle="1" w:styleId="Footnote">
    <w:name w:val="Footnote"/>
    <w:link w:val="Footnote0"/>
    <w:rsid w:val="007017A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017A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017A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017A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017A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17A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17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017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017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017A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7017AA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7017AA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rsid w:val="007017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017AA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7017AA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017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7017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017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017A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017AA"/>
    <w:rPr>
      <w:rFonts w:ascii="XO Thames" w:hAnsi="XO Thames"/>
      <w:b/>
      <w:sz w:val="28"/>
    </w:rPr>
  </w:style>
  <w:style w:type="table" w:styleId="ae">
    <w:name w:val="Table Grid"/>
    <w:basedOn w:val="a1"/>
    <w:rsid w:val="007017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Mezentseva.NA</cp:lastModifiedBy>
  <cp:revision>3</cp:revision>
  <dcterms:created xsi:type="dcterms:W3CDTF">2022-08-22T07:40:00Z</dcterms:created>
  <dcterms:modified xsi:type="dcterms:W3CDTF">2022-08-22T07:42:00Z</dcterms:modified>
</cp:coreProperties>
</file>