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C285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F794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Минприроды России от 09.01.2014 N 6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осуществления производственного охотничьего контроля и о признании утратившим силу приказа Министерства природных ресурсов и экологии Российской Федерации от 26 марта 2012 г. N 81 "Об утверждении Порядка осуществления производственн</w:t>
            </w:r>
            <w:r>
              <w:rPr>
                <w:sz w:val="48"/>
                <w:szCs w:val="48"/>
              </w:rPr>
              <w:t>ого охотничьего контроля"</w:t>
            </w:r>
            <w:r>
              <w:rPr>
                <w:sz w:val="48"/>
                <w:szCs w:val="48"/>
              </w:rPr>
              <w:br/>
              <w:t>(Зарегистрировано в Минюсте России 31.03.2014 N 31781)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F794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28.12.2020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F7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F794E">
      <w:pPr>
        <w:pStyle w:val="ConsPlusNormal"/>
        <w:jc w:val="both"/>
        <w:outlineLvl w:val="0"/>
      </w:pPr>
    </w:p>
    <w:p w:rsidR="00000000" w:rsidRDefault="000F794E">
      <w:pPr>
        <w:pStyle w:val="ConsPlusNormal"/>
        <w:outlineLvl w:val="0"/>
      </w:pPr>
      <w:r>
        <w:t>Зарегистрировано в Минюсте России 31 марта 2014 г. N 31781</w:t>
      </w:r>
    </w:p>
    <w:p w:rsidR="00000000" w:rsidRDefault="000F79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Title"/>
        <w:jc w:val="center"/>
      </w:pPr>
      <w:r>
        <w:t>МИНИСТЕРСТВО ПРИРОДНЫХ РЕСУРСОВ И ЭКОЛОГИИ</w:t>
      </w:r>
    </w:p>
    <w:p w:rsidR="00000000" w:rsidRDefault="000F794E">
      <w:pPr>
        <w:pStyle w:val="ConsPlusTitle"/>
        <w:jc w:val="center"/>
      </w:pPr>
      <w:r>
        <w:t>РОССИЙСКОЙ ФЕДЕРАЦИИ</w:t>
      </w:r>
    </w:p>
    <w:p w:rsidR="00000000" w:rsidRDefault="000F794E">
      <w:pPr>
        <w:pStyle w:val="ConsPlusTitle"/>
        <w:jc w:val="center"/>
      </w:pPr>
    </w:p>
    <w:p w:rsidR="00000000" w:rsidRDefault="000F794E">
      <w:pPr>
        <w:pStyle w:val="ConsPlusTitle"/>
        <w:jc w:val="center"/>
      </w:pPr>
      <w:r>
        <w:t>ПРИКАЗ</w:t>
      </w:r>
    </w:p>
    <w:p w:rsidR="00000000" w:rsidRDefault="000F794E">
      <w:pPr>
        <w:pStyle w:val="ConsPlusTitle"/>
        <w:jc w:val="center"/>
      </w:pPr>
      <w:r>
        <w:t>от 9 января 2014 г. N 6</w:t>
      </w:r>
    </w:p>
    <w:p w:rsidR="00000000" w:rsidRDefault="000F794E">
      <w:pPr>
        <w:pStyle w:val="ConsPlusTitle"/>
        <w:jc w:val="center"/>
      </w:pPr>
    </w:p>
    <w:p w:rsidR="00000000" w:rsidRDefault="000F794E">
      <w:pPr>
        <w:pStyle w:val="ConsPlusTitle"/>
        <w:jc w:val="center"/>
      </w:pPr>
      <w:r>
        <w:t>ОБ УТВЕРЖДЕНИИ ПОРЯДКА</w:t>
      </w:r>
    </w:p>
    <w:p w:rsidR="00000000" w:rsidRDefault="000F794E">
      <w:pPr>
        <w:pStyle w:val="ConsPlusTitle"/>
        <w:jc w:val="center"/>
      </w:pPr>
      <w:r>
        <w:t>ОСУЩЕСТВЛЕНИЯ ПРОИЗВОДСТВЕННОГО ОХОТНИЧЬЕГО КОНТРОЛЯ</w:t>
      </w:r>
    </w:p>
    <w:p w:rsidR="00000000" w:rsidRDefault="000F794E">
      <w:pPr>
        <w:pStyle w:val="ConsPlusTitle"/>
        <w:jc w:val="center"/>
      </w:pPr>
      <w:r>
        <w:t>И О ПРИЗНАНИИ УТРАТИВШ</w:t>
      </w:r>
      <w:r>
        <w:t>ИМ СИЛУ ПРИКАЗА МИНИСТЕРСТВА</w:t>
      </w:r>
    </w:p>
    <w:p w:rsidR="00000000" w:rsidRDefault="000F794E">
      <w:pPr>
        <w:pStyle w:val="ConsPlusTitle"/>
        <w:jc w:val="center"/>
      </w:pPr>
      <w:r>
        <w:t>ПРИРОДНЫХ РЕСУРСОВ И ЭКОЛОГИИ РОССИЙСКОЙ ФЕДЕРАЦИИ</w:t>
      </w:r>
    </w:p>
    <w:p w:rsidR="00000000" w:rsidRDefault="000F794E">
      <w:pPr>
        <w:pStyle w:val="ConsPlusTitle"/>
        <w:jc w:val="center"/>
      </w:pPr>
      <w:r>
        <w:t>ОТ 26 МАРТА 2012 Г. N 81 "ОБ УТВЕРЖДЕНИИ ПОРЯДКА</w:t>
      </w:r>
    </w:p>
    <w:p w:rsidR="00000000" w:rsidRDefault="000F794E">
      <w:pPr>
        <w:pStyle w:val="ConsPlusTitle"/>
        <w:jc w:val="center"/>
      </w:pPr>
      <w:r>
        <w:t>ОСУЩЕСТВЛЕНИЯ ПРОИЗВОДСТВЕННОГО ОХОТНИЧЬЕГО КОНТРОЛЯ"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статьи 41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</w:t>
      </w:r>
      <w:r>
        <w:t>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</w:t>
      </w:r>
      <w:r>
        <w:t xml:space="preserve">9, ст. 2331; N 27, ст. 3477; N 30, ст. 4034) и в соответствии с </w:t>
      </w:r>
      <w:hyperlink r:id="rId10" w:history="1">
        <w:r>
          <w:rPr>
            <w:color w:val="0000FF"/>
          </w:rPr>
          <w:t>подпунктом 5.2.51(17)</w:t>
        </w:r>
      </w:hyperlink>
      <w:r>
        <w:t xml:space="preserve"> Положения о Министерстве природных ресурсов и экологии Российской</w:t>
      </w:r>
      <w:r>
        <w:t xml:space="preserve">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4</w:t>
      </w:r>
      <w:r>
        <w:t>9, ст. 5976; 2010, N 5, ст. 538; N 10, ст. 1094; N 14, ст. 1656; N 26, ст. 3350; N 31, ст. 4251, ст. 4268; N 38, ст. 4835; 2011, N 14, ст. 1935; N 36, ст. 5149; 2012, N 7, ст. 865; N 11, ст. 1294; N 19, ст. 2440; N 28, ст. 3905; N 37, ст. 5001; N 46, ст. 6</w:t>
      </w:r>
      <w:r>
        <w:t>342; N 51, ст. 7223; 2013, N 16, ст. 1964; N 24, ст. 2999; N 28, ст. 3832; N 30, ст. 4113; N 33, ст. 4386; N 38, ст. 4827; N 44, ст. 5759; N 45, ст. 5822; N 46, ст. 5944), приказываю: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4" w:tooltip="ПОРЯДОК" w:history="1">
        <w:r>
          <w:rPr>
            <w:color w:val="0000FF"/>
          </w:rPr>
          <w:t>Порядок</w:t>
        </w:r>
      </w:hyperlink>
      <w:r>
        <w:t xml:space="preserve"> осущ</w:t>
      </w:r>
      <w:r>
        <w:t>ествления производственного охотничьего контроля.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26 марта 2012 г</w:t>
      </w:r>
      <w:r>
        <w:t>. N 81 "Об утверждении Порядка осуществления производственного охотничьего контроля" (зарегистрирован Министерством юстиции Российской Федерации 13 апреля 2012 г., регистрационный N 23825).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right"/>
      </w:pPr>
      <w:r>
        <w:t>Министр</w:t>
      </w:r>
    </w:p>
    <w:p w:rsidR="00000000" w:rsidRDefault="000F794E">
      <w:pPr>
        <w:pStyle w:val="ConsPlusNormal"/>
        <w:jc w:val="right"/>
      </w:pPr>
      <w:r>
        <w:t>С.Е.ДОНСКОЙ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right"/>
        <w:outlineLvl w:val="0"/>
      </w:pPr>
      <w:r>
        <w:t>Приложение</w:t>
      </w:r>
    </w:p>
    <w:p w:rsidR="00000000" w:rsidRDefault="000F794E">
      <w:pPr>
        <w:pStyle w:val="ConsPlusNormal"/>
        <w:jc w:val="right"/>
      </w:pPr>
      <w:r>
        <w:lastRenderedPageBreak/>
        <w:t>к приказу Министерства</w:t>
      </w:r>
    </w:p>
    <w:p w:rsidR="00000000" w:rsidRDefault="000F794E">
      <w:pPr>
        <w:pStyle w:val="ConsPlusNormal"/>
        <w:jc w:val="right"/>
      </w:pPr>
      <w:r>
        <w:t>природ</w:t>
      </w:r>
      <w:r>
        <w:t>ных ресурсов и экологии</w:t>
      </w:r>
    </w:p>
    <w:p w:rsidR="00000000" w:rsidRDefault="000F794E">
      <w:pPr>
        <w:pStyle w:val="ConsPlusNormal"/>
        <w:jc w:val="right"/>
      </w:pPr>
      <w:r>
        <w:t>Российской Федерации</w:t>
      </w:r>
    </w:p>
    <w:p w:rsidR="00000000" w:rsidRDefault="000F794E">
      <w:pPr>
        <w:pStyle w:val="ConsPlusNormal"/>
        <w:jc w:val="right"/>
      </w:pPr>
      <w:r>
        <w:t>от 9 января 2014 г. N 6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Title"/>
        <w:jc w:val="center"/>
      </w:pPr>
      <w:bookmarkStart w:id="0" w:name="Par34"/>
      <w:bookmarkEnd w:id="0"/>
      <w:r>
        <w:t>ПОРЯДОК</w:t>
      </w:r>
    </w:p>
    <w:p w:rsidR="00000000" w:rsidRDefault="000F794E">
      <w:pPr>
        <w:pStyle w:val="ConsPlusTitle"/>
        <w:jc w:val="center"/>
      </w:pPr>
      <w:r>
        <w:t>ОСУЩЕСТВЛЕНИЯ ПРОИЗВОДСТВЕННОГО ОХОТНИЧЬЕГО КОНТРОЛЯ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center"/>
        <w:outlineLvl w:val="1"/>
      </w:pPr>
      <w:r>
        <w:t>I. Общие положения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ind w:firstLine="540"/>
        <w:jc w:val="both"/>
      </w:pPr>
      <w:r>
        <w:t xml:space="preserve">1. Настоящий Порядок осуществления производственного охотничьего контроля (далее - Порядок) определяет процедуру осуществления производственного охотничьего контроля юридическими лицами или индивидуальными предпринимателями, заключившими охотхозяйственные </w:t>
      </w:r>
      <w:r>
        <w:t>соглашения (далее - охотпользователь).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2. В соответствии со </w:t>
      </w:r>
      <w:hyperlink r:id="rId12" w:history="1">
        <w:r>
          <w:rPr>
            <w:color w:val="0000FF"/>
          </w:rPr>
          <w:t>статьей 41</w:t>
        </w:r>
      </w:hyperlink>
      <w:r>
        <w:t xml:space="preserve"> Федерального закона от 24 июля 2009 г. N 209-ФЗ "Об охоте и о сохранении охотничь</w:t>
      </w:r>
      <w:r>
        <w:t>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</w:t>
      </w:r>
      <w:r>
        <w:t>80; N 30, ст. 4590; N 48, ст. 6732; N 50, ст. 7343; 2013, N 19, ст. 2331; N 27, ст. 3477; N 30, ст. 4034) под производственным охотничьим контролем понимается деятельность охотпользователей по предупреждению, выявлению и пресечению нарушений требований в о</w:t>
      </w:r>
      <w:r>
        <w:t xml:space="preserve">бласти охоты и сохранения охотничьих ресурсов,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</w:t>
      </w:r>
      <w:r>
        <w:t>изменений в отдельные законодательные акты Российской Федерации",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</w:t>
      </w:r>
      <w:r>
        <w:t>ой Федерации (далее - требования в области охоты и сохранения охотничьих ресурсов).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3. Производственный охотничий контроль осуществляется в целях обеспечения выполнения охотпользователем мероприятий по сохранению охотничьих ресурсов и среды их обитания, а </w:t>
      </w:r>
      <w:r>
        <w:t>также соблюдения требований в области охоты и сохранения охотничьих ресурсов.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4. Задачами производственного охотничьего контроля являются предупреждение, выявление и пресечение нарушений требований в области охоты и сохранения охотничьих ресурсов.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5. Произ</w:t>
      </w:r>
      <w:r>
        <w:t>водственный охотничий контроль осуществляется в границах охотничьих угодий, указанных в охотхозяйственных соглашениях. &lt;1&gt;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2 статьи 41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ind w:firstLine="540"/>
        <w:jc w:val="both"/>
      </w:pPr>
      <w:r>
        <w:t>6. Производственный охотничий контроль осуществляется про</w:t>
      </w:r>
      <w:r>
        <w:t xml:space="preserve">изводственным охотничьим инспектором - работником охотпользователя, который выполняет обязанности, связанные с осуществлением охоты и сохранением охотничьих ресурсов на основании трудового договора, </w:t>
      </w:r>
      <w:r>
        <w:lastRenderedPageBreak/>
        <w:t>имеет охотничий билет, разрешение на хранение и ношение о</w:t>
      </w:r>
      <w:r>
        <w:t>хотничьего огнестрельного оружия.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7. Производственные охотничьи инспектора по согласованию с охотпользователями, работниками которых они являются, взаимодействуют с федеральным органом исполнительной власти, уполномоченным на осуществление федерального гос</w:t>
      </w:r>
      <w:r>
        <w:t>ударственного охотничьего надзора, органами исполнительной власти субъектов Российской Федерации, которым переданы полномочия Российской Федерации по осуществлению федерального государственного охотничьего надзора на территории соответствующих субъектов Ро</w:t>
      </w:r>
      <w:r>
        <w:t>ссийской Федерации, органами внутренних дел, юридическими лицами, а также физическими лицами.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8. За противоправные действия или бездействие производственные охотничьи инспектора несут ответственность, установленную законодательством Российской Федерации. &lt;</w:t>
      </w:r>
      <w:r>
        <w:t>1&gt;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11 статьи 41</w:t>
        </w:r>
      </w:hyperlink>
      <w:r>
        <w:t xml:space="preserve"> Федерального закона от 24 июля 2009 г. N 209-ФЗ "Об охоте и о сохранении охотничьих ресурсов </w:t>
      </w:r>
      <w:r>
        <w:t>и о внесении изменений в отдельные законодательные акты Российской Федерации".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ind w:firstLine="540"/>
        <w:jc w:val="both"/>
      </w:pPr>
      <w:r>
        <w:t>9. Вред,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контроля, во</w:t>
      </w:r>
      <w:r>
        <w:t>змещается в порядке, установленном законодательством Российской Федерации. &lt;1&gt;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12 статьи 41</w:t>
        </w:r>
      </w:hyperlink>
      <w:r>
        <w:t xml:space="preserve"> Федерального зако</w:t>
      </w:r>
      <w:r>
        <w:t>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center"/>
        <w:outlineLvl w:val="1"/>
      </w:pPr>
      <w:r>
        <w:t>II. Организация осуществления и осуществление</w:t>
      </w:r>
    </w:p>
    <w:p w:rsidR="00000000" w:rsidRDefault="000F794E">
      <w:pPr>
        <w:pStyle w:val="ConsPlusNormal"/>
        <w:jc w:val="center"/>
      </w:pPr>
      <w:r>
        <w:t>производственного охотничьего контроля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ind w:firstLine="540"/>
        <w:jc w:val="both"/>
      </w:pPr>
      <w:r>
        <w:t>10. Производст</w:t>
      </w:r>
      <w:r>
        <w:t>венный охотничий контроль осуществляется в соответствии с планом осуществления производственного охотничьего контроля, составляемым и утверждаемым охотпользователями.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11. План осуществления производственного охотничьего контроля включает в себя: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1) наимено</w:t>
      </w:r>
      <w:r>
        <w:t>вание охотпользователя - юридического лица или фамилию, имя, отчество (при наличии) охотпользователя - индивидуального предпринимателя;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2) реквизиты охотхозяйственного сог</w:t>
      </w:r>
      <w:r>
        <w:t>лашения, заключенного в отношении охотничьих угодий, в границах которых охотпользователем осуществляется производственный охотничий контроль;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3) фамилии, имена, отчества (при наличии), а также серии и номера удостоверений производственных охотничьих инспек</w:t>
      </w:r>
      <w:r>
        <w:t xml:space="preserve">торов, осуществляющих производственный охотничий </w:t>
      </w:r>
      <w:r>
        <w:lastRenderedPageBreak/>
        <w:t>контроль на территории соответствующего охотничьего угодья;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4) фамилии, имена, отчества (при наличии), а также серии и номера удостоверений производственных охотничьих инспекторов, ответственных за осуществл</w:t>
      </w:r>
      <w:r>
        <w:t>ение производственного охотничьего контроля на территории соответствующего охотничьего угодья;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5) перечень планируемых мероприятий при осуществлении производственного охотничьего контроля.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12. При необходимости охотпользователи вносят в план осуществления </w:t>
      </w:r>
      <w:r>
        <w:t>производственного охотничьего контроля изменения, дополнения.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13. Охотпользователи не вправе привлекать к осуществлению производственного охотничьего контроля и включать в план осуществления производственного охотничьего контроля производственных охотничьи</w:t>
      </w:r>
      <w:r>
        <w:t>х инспекторов, отстраненных в установленном порядке от осуществления производственного охотничьего контроля. В случае отстранения производственных охотничьих инспекторов от осуществления производственного охотничьего контроля охотпользователи исключают так</w:t>
      </w:r>
      <w:r>
        <w:t>их производственных охотничьих инспекторов из плана осуществления производственного охотничьего контроля.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14. Перед началом осуществления мероприятий производственного охотничьего контроля с производственными охотничьими инспекторами проводится инструктаж,</w:t>
      </w:r>
      <w:r>
        <w:t xml:space="preserve"> на котором объявляется маршрут их передвижения (место и район ответственности каждого производственного инспектора) по территории охотничьего угодья, ставятся задачи при осуществлении производственного охотничьего контроля, определяются способы и средства</w:t>
      </w:r>
      <w:r>
        <w:t xml:space="preserve"> связи, как между производственными охотничьими инспекторами, так и с уполномоченными представителями охотпользователя, федерального органа исполнительной власти, уполномоченного осуществлять федеральный государственный охотничий надзор, органа исполнитель</w:t>
      </w:r>
      <w:r>
        <w:t>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Федерации, органов внутренних дел.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15. Инструк</w:t>
      </w:r>
      <w:r>
        <w:t>таж производственных охотничьих инспекторов проводится производственным охотничьим инспектором, ответственным за осуществление производственного охотничьего контроля на территории соответствующего охотничьего угодья.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16. При проведении инструктажа инструкт</w:t>
      </w:r>
      <w:r>
        <w:t xml:space="preserve">ирующий проверяет знание производственными охотничьими инспекторами своих прав и обязанностей, проверяет наличие у производственных охотничьих инспекторов (при себе) удостоверений и нагрудных знаков производственных охотничьих инспекторов, бланков актов о </w:t>
      </w:r>
      <w:r>
        <w:t>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 (далее - Акт), письменных принадлежностей, средств фото- и видеофиксации, сре</w:t>
      </w:r>
      <w:r>
        <w:t xml:space="preserve">дств связи, выборочно проверяет знание производственными охотничьими инспекторами настоящего Порядка, требований в области охоты и сохранения охотничьих ресурсов, в том числе правил охоты и параметров осуществления охоты, норм в области охоты и сохранения </w:t>
      </w:r>
      <w:r>
        <w:t xml:space="preserve">охотничьих ресурсов, отдельных положений </w:t>
      </w:r>
      <w:hyperlink r:id="rId17" w:history="1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</w:t>
      </w:r>
      <w:r>
        <w:t xml:space="preserve">т. 1; N 18, ст. 1721; N 30, ст. 3029; N 44, ст. 4295, 4298; 2003, N 1, ст. 2; N </w:t>
      </w:r>
      <w:r>
        <w:lastRenderedPageBreak/>
        <w:t>27, ст. 2700, 2708, 2717; N 46, ст. 4434, 4440; N 50, ст. 4847, 4855; N 52, ст. 5037; 2004, N 19, ст. 1838; N 30, ст. 3095; N 31, ст. 3229; N 34, ст. 3529, 3533; N 44, ст. 4266</w:t>
      </w:r>
      <w:r>
        <w:t>; 2005, N 1, ст. 9, 13, 37, 40, 45; N 10, ст. 762, 763; N 13, ст. 1077, 1079; N 17, ст. 1484; N 19, ст. 1752; N 25, ст. 2431; N 27, ст. 2719, 2721; N 30, ст. 3104, 3124, 3131; N 40, ст. 3986; N 50, ст. 5247; N 52, ст. 5574, 5596; 2006, N 1, ст. 4, 10; N 2,</w:t>
      </w:r>
      <w:r>
        <w:t xml:space="preserve"> ст. 172, 175; N 6, ст. 636; N 10, ст. 1067; N 12, ст. 1234; N 17, ст. 1776; N 18, ст. 1907; N 19, ст. 2066; N 23, ст. 2380, 2385; N 28, ст. 2975; N 30, ст. 3287; N 31, ст. 3420, 3432, 3433, 3438, 3452; N 43, ст. 4412; N 45, ст. 4633, 4634, 4641; N 50, ст.</w:t>
      </w:r>
      <w:r>
        <w:t xml:space="preserve"> 5279, 5281; N 52, ст. 5498; 2007, N 1, ст. 21, 25, 29, 33; N 7, ст. 840; N 15, ст. 1743; N 16, ст. 1824, 1825; N 17, ст. 1930; N 20, ст. 2367; N 21, ст. 2456; N 26, ст. 3089; N 30, ст. 3755; N 31, ст. 4001, 4007, 4008, 4009, 4015; N 41, ст. 4845; N 43, ст</w:t>
      </w:r>
      <w:r>
        <w:t>. 5084; N 46, ст. 5553; N 49, ст. 6034, 6065; N 50, ст. 6246; 2008, N 10, ст. 896; N 18, ст. 1941; N 20, ст. 2251, 2259; N 29, ст. 3418; N 30, ст. 3582, 3601, 3604; N 45, ст. 5143; N 49, ст. 5738, 5745, 5748; N 52, ст. 6227, 6235, 6236, 6248; 2009, N 1, ст</w:t>
      </w:r>
      <w:r>
        <w:t>. 17; N 7, ст. 771, 777; N 19, ст. 2276; N 23, ст. 2759, 2767, 2776; N 26, ст. 3120, 3122, 3131, 3132; N 29, ст. 3597, 3599, 3635, 3642; N 30, ст. 3735, 3739; N 45, ст. 5265, 5267; N 48, ст. 5711, 5724, 5755; N 52, ст. 6406, 6412; 2010, N 1, ст. 1; N 11, с</w:t>
      </w:r>
      <w:r>
        <w:t>т. 1169, 1176; N 15, ст. 1743, 1751; N 18, ст. 2145; N 19, ст. 2291; N 21, ст. 2524, 2525, 2526, 2530; N 23, ст. 2790; N 25, ст. 3070; N 27, ст. 3416, 3429; N 28, ст. 3553; N 29, ст. 3983; N 30, ст. 4000, 4002, 4005, 4006, 4007; N 31, ст. 4155, 4158, 4164,</w:t>
      </w:r>
      <w:r>
        <w:t xml:space="preserve"> 4191, 4192, 4193, 4195, 4198, 4206, 4207, 4208; N 32, ст. 4298; N 41, ст. 5192, 5193; N 46, ст. 5918; N 49, ст. 6409; N 50, ст. 6605; N 52, ст. 6984, 6995, 6996; 2011, N 1, ст. 10, 23, 29, 33, 47, 54; N 7, ст. 901, 905; N 15, ст. 2039, 2041; N 17, ст. 231</w:t>
      </w:r>
      <w:r>
        <w:t>0, 2312; N 19, ст. 2714, 2715, 2769; N 23, ст. 2871, ст. 3260, 3267; N 27, ст. 3873, 3881; N 29, ст. 4284, 4289, 4290, 4291, 4298; N 30, ст. 4573, 4574, 4584, 4585, 4590, 4591, 4598, 4600, 4601, 4605; N 45, ст. 6325, 6326, 6334; N 46, ст. 6406; N 47, ст. 6</w:t>
      </w:r>
      <w:r>
        <w:t>601, 6602; N 48, ст. 6728, 6730, 6732; N 49, ст. 7025, 7042; N 49, ст. 7056, 7061; N 50, ст. 7342, 7345, 7346, 7351, 7352, 7355, 7362, 7366; 2012, N 6, ст. 621; N 10, ст. 1166; N 15, ст. 1723, 1724; N 18, ст. 2126, 2128; N 19, ст. 2278, 2281; N 24, ст. 306</w:t>
      </w:r>
      <w:r>
        <w:t xml:space="preserve">8, 3069, 3082; N 25, ст. 3268; N 29, ст. 3996; N 31, ст. 4320, 4322, 4329, 4330; N 41, ст. 5523; N 47, ст. 6402, 6403, 6404; N 49, ст. 6752, 6757; N 53, ст. 7577, 7580, 7602, 7639, 7640, 7641, 7643; 2013, N 8, ст. 717, 718, 719, 720; N 14, ст. 1641, 1642, </w:t>
      </w:r>
      <w:r>
        <w:t xml:space="preserve">1651, 1657, 1658, 1666; N 19, ст. 2307, 2318, 2325; N 23, ст. 2875; N 26, ст. 3207, 3208, 3209; N 27, ст. 3442, 3454, 3458, 3465, 3478; N 30, ст. 4026, 4027, 4030, 4032, 4034, 4035, 4040, 4044; N 31, ст. 4191; N 40, ст. 5032; N 43, ст. 5443, ст. 5444, ст. </w:t>
      </w:r>
      <w:r>
        <w:t>5445, ст. 5446, ст. 5452; N 44, ст. 5624, ст. 5633, ст. 5644; N 48, ст. 6158, ст. 6159, ст. 6161, ст. 6163, ст. 6164; N 49, ст. 6327, ст. 6341, ст. 6342, ст. 6343, ст. 6345; N 51, ст. 6683, ст. 6685, ст. 6695, ст. 6696; Российская газета, 2013, N 295), кас</w:t>
      </w:r>
      <w:r>
        <w:t xml:space="preserve">ающихся правонарушений в области охоты и сохранения охотничьих ресурсов, отдельных положений Уголовного </w:t>
      </w:r>
      <w:hyperlink r:id="rId18" w:history="1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</w:t>
      </w:r>
      <w:r>
        <w:t>кой Федерации, 1996, N 25, ст. 2954; 1998, N 22, ст. 2332, N 26, ст. 3012; 1999, N 7, ст. 871, N 7, ст. 873, N 11, ст. 1255, N 12, ст. 1407, N 28, ст. 3489, N 28, ст. 3490, N 28, ст. 3491; 2001, N 11, ст. 1002, N 13, ст. 1140, N 26, ст. 2587, N 26, ст. 258</w:t>
      </w:r>
      <w:r>
        <w:t>8, N 33, ст. 3424, N 47, ст. 4404, N 47, ст. 4405, N 53, ст. 5028; 2002, N 10, ст. 966, N 11, ст. 1021, N 19, ст. 1793, N 19, ст. 1795, N 26, ст. 2518, N 30, ст. 3020, N 30, ст. 3029, N 44, ст. 4298; 2003, N 11, ст. 954, N 15, ст. 1304, N 27, ст. 2708, N 2</w:t>
      </w:r>
      <w:r>
        <w:t>7, ст. 2712, N 28, ст. 2880, N 50, ст. 4848, N 50, ст. 4855; 2004, N 30, ст. 3091, N 30, ст. 3092, N 30, ст. 3096; 2005, N 1, ст. 1, N 1, ст. 13, N 30, ст. 3104, N 52, ст. 5574; 2006, N 2, ст. 176, N 31, ст. 3452, N 50, ст. 5279; 2007, N 1, ст. 46, N 16, с</w:t>
      </w:r>
      <w:r>
        <w:t>т. 1822, N 16, ст. 1826, N 21, ст. 2456, N 31, ст. 4000, N 31, ст. 4008, N 31, ст. 4011, N 45, ст. 5429, N 49, ст. 6079, N 50, ст. 6246, N 50, ст. 6248; 2008, N 7, ст. 551, N 15, ст. 1444, N 20, ст. 2251, N 30, ст. 3601, N 48, ст. 5513, N 52, ст. 6227, N 5</w:t>
      </w:r>
      <w:r>
        <w:t xml:space="preserve">2, ст. 6235; 2009, N 1, ст. 29, N 7, ст. 788, N 18, ст. 2146, N 23, ст. 2761, N 26, ст. 3139, N 30, ст. 3735, N 31, ст. 3921, N 31, ст. 3922, N 44, ст. 5170, N 45, ст. 5263, N 45, ст. 5265, N 51, ст. 6161, N 52, ст. 6453; 2010, N 1, ст. 4, N 8, ст. 780, N </w:t>
      </w:r>
      <w:r>
        <w:t xml:space="preserve">14, ст. 1553, N 15, ст. 1744, N 15, ст. 1756, N 19, ст. 2289, N 21, ст. 2525, N 21, ст. 2530, N 25, ст. 3071, N 27, ст. 3431, N 30, ст. 3986, N 31, ст. 4164, N 31, ст. 4166, </w:t>
      </w:r>
      <w:r>
        <w:lastRenderedPageBreak/>
        <w:t xml:space="preserve">N 31, ст. 4193, N 41, ст. 5192, N 41, ст. 5199, N 49, ст. 6412, N 50, ст. 6610, N </w:t>
      </w:r>
      <w:r>
        <w:t>52, ст. 6997, N 52, ст. 7003; 2011, N 1, ст. 10, N 1, ст. 39, N 1, ст. 54, N 11, ст. 1495, N 15, ст. 2039, N 19, ст. 2714, N 29, ст. 4291, N 30, ст. 4598, N 30, ст. 4601, N 30, ст. 4605, N 45, ст. 6334, N 48, ст. 6730, N 50, ст. 7343, N 50, ст. 7361, N 50,</w:t>
      </w:r>
      <w:r>
        <w:t xml:space="preserve"> ст. 7362; 2012, N 10, ст. 1162, N 10, ст. 1166, N 10, ст. 1166, N 29, ст. 3986, N 29, ст. 3987, N 30, ст. 4172, N 31, ст. 4330, N 43, ст. 5785, N 47, ст. 6401, N 49, ст. 6752, N 50, ст. 6954, N 53, ст. 7631, N 53, ст. 7633, N 53, ст. 7637, N 9, ст. 875; 2</w:t>
      </w:r>
      <w:r>
        <w:t>013, N 9, ст. 875, N 14, ст. 1667, N 26, ст. 3207, ст. 3209, N 27, ст. 3442, ст. 3477, N 30, ст. 4051, ст. 4054, ст. 4078, N 43, ст. 5440, ст. 5622, N 44, ст. 5641, N 47, ст. 6156, N 48, ст. 6165, N 51, ст. 6685, ст. 6696; Российская газета, 2013, N 295, N</w:t>
      </w:r>
      <w:r>
        <w:t xml:space="preserve"> 296), касающихся преступлений, связанных с нарушением законодательства Российской Федерации в области охоты и сохранения охотничьих ресурсов.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17. Производственные охотничьи инспектора при осуществлении мероприятий производственного охотничьего контроля до</w:t>
      </w:r>
      <w:r>
        <w:t>лжны: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17.1. иметь при себе удостоверение производственного охотничьего инспектора, бланки Актов, письменные принадлежности, средства фото- и видеофиксации, средства связи;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17.2. носить на одежде, на левой стороне груди нагрудный знак производственного охот</w:t>
      </w:r>
      <w:r>
        <w:t>ничьего инспектора (за исключением случаев утраты нагрудного знака производственного охотничьего инспектора или его повреждения, приведшего к невозможности ношения нагрудного знака производственного охотничьего инспектора в соответствии с требованиями наст</w:t>
      </w:r>
      <w:r>
        <w:t>оящего Порядка).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18. При осуществлении производственного охотничьего контроля производственным охотничьим инспектором в отношении лиц, находящихся в границах охотничьего угодья, осуществляются следующие мероприятия: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18.1. Проверка по предъявлении удостовер</w:t>
      </w:r>
      <w:r>
        <w:t xml:space="preserve">ения производственного охотничьего инспектора выполнения требований в области охоты и сохранения охотничьих ресурсов, в том числе соблюдения правил охоты и параметров осуществления охоты, установленных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 и законами субъектов Российской Ф</w:t>
      </w:r>
      <w:r>
        <w:t>едерации, норм в области охоты и сохранения охотничьих ресурсов (нормы допустимой добычи охотничьих ресурсов и нормы пропускной способности охотничьих угодий &lt;1&gt;);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Часть 3 статьи 38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ind w:firstLine="540"/>
        <w:jc w:val="both"/>
      </w:pPr>
      <w:r>
        <w:t>18.2. Провер</w:t>
      </w:r>
      <w:r>
        <w:t>ка по предъявлении удостоверения производственного охотничьего инспектора наличия охотничьего билета, путевки, разрешения на добычу охотничьих ресурсов, разрешения на хранение и ношение охотничьего огнестрельного и (или) пневматического оружия;</w:t>
      </w:r>
    </w:p>
    <w:p w:rsidR="00000000" w:rsidRDefault="000F794E">
      <w:pPr>
        <w:pStyle w:val="ConsPlusNormal"/>
        <w:spacing w:before="240"/>
        <w:ind w:firstLine="540"/>
        <w:jc w:val="both"/>
      </w:pPr>
      <w:bookmarkStart w:id="1" w:name="Par81"/>
      <w:bookmarkEnd w:id="1"/>
      <w:r>
        <w:t>1</w:t>
      </w:r>
      <w:r>
        <w:t xml:space="preserve">8.3. Производство по предъявлении удостоверения производственного охотничьего инспектора при наличии достаточных данных о нарушениях требований в области охоты и </w:t>
      </w:r>
      <w:r>
        <w:lastRenderedPageBreak/>
        <w:t>сохранения охотничьих ресурсов лицами, находящимися в границах охотничьего угодья: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а) осмотра </w:t>
      </w:r>
      <w:r>
        <w:t>вещей, находящихся при указанных лицах, без нарушения целостности и вскрытия осматриваемых вещей и их частей;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б) осмотра транспортных средств без нарушения целостности и вскрытия осматриваемых транспортных средств и их частей;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в) осмотра орудий охоты, соба</w:t>
      </w:r>
      <w:r>
        <w:t>к охотничьих пород и ловчих птиц, используемых указанными лицами при осуществлении охоты;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г) осмотра продукции охоты (отловленные или отстреленные дикие животные, их мясо, пушнина и иная продукция, определяемая в соответствии с Общероссийским классификатор</w:t>
      </w:r>
      <w:r>
        <w:t>ом продукции &lt;1&gt;) на соответствие указанным в разрешении на добычу охотничьих ресурсов сведениям;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Пункт 9 статьи 1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ind w:firstLine="540"/>
        <w:jc w:val="both"/>
      </w:pPr>
      <w:r>
        <w:t>18.4. Анализ и оценка способов охоты, применяемых при осуществлении охоты;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18.5. Использование средств фото- и видеофиксации в ходе осмотра вещей и транспортных средств, указанных в </w:t>
      </w:r>
      <w:hyperlink w:anchor="Par81" w:tooltip="18.3. Производство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ами, находящимися в границах охотничьего угодья:" w:history="1">
        <w:r>
          <w:rPr>
            <w:color w:val="0000FF"/>
          </w:rPr>
          <w:t>пункте 18.3</w:t>
        </w:r>
      </w:hyperlink>
      <w:r>
        <w:t xml:space="preserve"> настоящего Порядка;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18.6. Составление Акта;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18.7. Направление сообщения о готовящемся или совершенном правонарушении или</w:t>
      </w:r>
      <w:r>
        <w:t xml:space="preserve"> преступлении, связанных с нарушением законодательства в области охоты и сохранения охотничьих ресурсов, в соответствующий орган исполнительной власти субъекта Российской Федерации, которому переданы полномочия по осуществлению федерального государственног</w:t>
      </w:r>
      <w:r>
        <w:t>о охотничьего надзора на территории соответствующего субъекта Российской Федерации, или орган внутренних дел и направление в указанные органы необходимых материалов.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19. Производственный охотничий инспектор при осуществлении производственного охотничьего к</w:t>
      </w:r>
      <w:r>
        <w:t>онтроля в отношении лиц, находящихся в границах охотничьего угодья, должен: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19.1. Представиться, назвав фамилию, имя, отчество (при наличии), предъявить удостоверение производственного охотничьего инспектора, объявить причину осуществления мероприятий прои</w:t>
      </w:r>
      <w:r>
        <w:t>зводственного охотничьего контроля;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19.2. Осуществить необходимые мероприятия, предусмотренные настоящим Порядком.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20. Производственный охотничий инспектор при наличии достаточных данных о нарушениях лицами, находящимися в границах охотничьих угодий, требо</w:t>
      </w:r>
      <w:r>
        <w:t xml:space="preserve">ваний в области охоты и сохранения охотничьих ресурсов, производит остановку транспортного средства, находящегося в границах охотничьего угодья, представляется лицам, находящимся в (на) транспортном средстве, назвав </w:t>
      </w:r>
      <w:r>
        <w:lastRenderedPageBreak/>
        <w:t>свои фамилию, имя, отчество (при наличии</w:t>
      </w:r>
      <w:r>
        <w:t>), предъявляет удостоверение производственного охотничьего инспектора, объявляет причину остановки транспортного средства и осуществляет необходимые мероприятия, предусмотренные настоящим Порядком.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21. Производственный охотничий инспектор при наличии возмо</w:t>
      </w:r>
      <w:r>
        <w:t xml:space="preserve">жности использования средств фото- и видеофиксации должен в ходе осмотра вещей и транспортных средств, указанных в </w:t>
      </w:r>
      <w:hyperlink w:anchor="Par81" w:tooltip="18.3. Производство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ами, находящимися в границах охотничьего угодья:" w:history="1">
        <w:r>
          <w:rPr>
            <w:color w:val="0000FF"/>
          </w:rPr>
          <w:t>пункте 18.3</w:t>
        </w:r>
      </w:hyperlink>
      <w:r>
        <w:t xml:space="preserve"> настоящего Порядка, использовать такие средства фиксации.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22. По окончании осуществления мероприятий производств</w:t>
      </w:r>
      <w:r>
        <w:t>енного охотничьего контроля производственный охотничий инспектор доводит до сведения лиц, в отношении которых был осуществлен производственный охотничий контроль, результаты его осуществления.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23. По результатам осуществления производственного охотничьего </w:t>
      </w:r>
      <w:r>
        <w:t>контроля производственный охотничий инспектор в случае выявления нарушений требований в области охоты и сохранения охотничьих ресурсов, содержащих признаки административного правонарушения или преступления, а также в случае причинения вреда охотничьим ресу</w:t>
      </w:r>
      <w:r>
        <w:t xml:space="preserve">рсам и среде их обитания юридическими лицами и гражданами при осуществлении ими охоты в границах охотничьего угодья, составляет Акт по форме, утвержденной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Федерации", в котором в том числе отражаются результаты осуществления производственного охо</w:t>
      </w:r>
      <w:r>
        <w:t>тничьего контроля, осмотра вещей и транспортных средств, а при наличии материалов фото- и видеофиксации в Акте делается отметка об их приобщении к Акту.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24. Акт составляется непосредственно после выявления нарушений требований в области охоты и сохранения </w:t>
      </w:r>
      <w:r>
        <w:t>охотничьих ресурсов, содержащих признаки административного правонарушения или преступления, а также непосредственно после обнаружения производственным охотничьим инспектором случаев причинения вреда охотничьим ресурсам и среде их обитания лицами при осущес</w:t>
      </w:r>
      <w:r>
        <w:t>твлении ими охоты в границах охотничьего угодья.</w:t>
      </w:r>
    </w:p>
    <w:p w:rsidR="00000000" w:rsidRDefault="000F794E">
      <w:pPr>
        <w:pStyle w:val="ConsPlusNormal"/>
        <w:spacing w:before="240"/>
        <w:ind w:firstLine="540"/>
        <w:jc w:val="both"/>
      </w:pPr>
      <w:bookmarkStart w:id="2" w:name="Par101"/>
      <w:bookmarkEnd w:id="2"/>
      <w:r>
        <w:t>25. При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ресурсов, содержащих признаки администрати</w:t>
      </w:r>
      <w:r>
        <w:t>вного правонарушения или преступления, а также непосредственно после обнаружения производственным охотничьим инспектором случаев причинения вреда охотничьим ресурсам и среде их обитания, Акт составляется в течение 1 (одного) дня, следующего за днем выявлен</w:t>
      </w:r>
      <w:r>
        <w:t>ия указанных нарушений или обнаружения случаев причинения вреда охотничьим ресурсам и среде их обитания. Производственный охотничий инспектор обязан довести до сведения лица, в отношении которого будет составлен Акт, о невозможности его составления непосре</w:t>
      </w:r>
      <w:r>
        <w:t>дственно после выявления нарушений требований в области охоты и сохранения охотничьих ресурсов, содержащих признаки административного правонарушения или преступления, после обнаружения случаев причинения вреда охотничьим ресурсам и среде их обитания.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26. В</w:t>
      </w:r>
      <w:r>
        <w:t xml:space="preserve"> случае, указанном в </w:t>
      </w:r>
      <w:hyperlink w:anchor="Par101" w:tooltip="25. При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, содержащих признаки административного правонарушения или преступления, а также непосредственно после обнаружения производственным охотничьим инспектором случаев причинения вреда охотничьим ресурсам и среде их обитания, Акт составляется в течение 1 (одного) дня, следующего за днем выявления указанных нарушений или обнаружения случаев причинения ..." w:history="1">
        <w:r>
          <w:rPr>
            <w:color w:val="0000FF"/>
          </w:rPr>
          <w:t>пункте 25</w:t>
        </w:r>
      </w:hyperlink>
      <w:r>
        <w:t xml:space="preserve"> настоящего Порядка, в Акте делается отметка о невозможности его составления непосредственно после выявления нарушений требований в области охоты и сохранения охотничьих ресурсов, содержащих призна</w:t>
      </w:r>
      <w:r>
        <w:t>ки административного правонарушения или преступления, после обнаружения случаев причинения вреда охотничьим ресурсам и среде их обитания.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lastRenderedPageBreak/>
        <w:t>27. Производственный охотничий инспектор при составлении Акта в присутствии лица, в отношении которого составляется Ак</w:t>
      </w:r>
      <w:r>
        <w:t>т, указывает в нем объяснения такого лица. В случае отказа лица, в отношении которого составляется Акт, от дачи объяснений производственный охотничий инспектор делает в Акте соответствующую запись.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28. Акт, составленный в присутствии лица, в отношении кото</w:t>
      </w:r>
      <w:r>
        <w:t xml:space="preserve">рого составлен Акт, подписывается производственным охотничьим инспектором и лицом, в отношении которого составлен Акт. В случае отказа лица, в отношении которого составлен Акт, от подписания Акта производственный охотничий инспектор вносит в Акт запись об </w:t>
      </w:r>
      <w:r>
        <w:t>отказе такого лица от подписания Акта.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29. Производственный охотничий инспектор непосредственно после составления Акта вручает лицу, в отношении которого составлен Акт, копию Акта. В случае отказа указанного лица от получения копии Акта в Акте делается соо</w:t>
      </w:r>
      <w:r>
        <w:t>тветствующая отметка. При невозможности вручить копию Акта лицу, указанному в настоящем пункте, производственный охотничий инспектор обеспечивает направление такому лицу копии Акта.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30. Охотпользователь в течение 2 (двух) рабочих дней с момента составления</w:t>
      </w:r>
      <w:r>
        <w:t xml:space="preserve"> Акта обеспечивает его направление в соответствующий орган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</w:t>
      </w:r>
      <w:r>
        <w:t>его субъекта Российской Федерации, или орган внутренних дел.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31. Производственный охотничий инспектор при осуществлении производственного охотничьего контроля обязан: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1) руководствоваться и соблюдать </w:t>
      </w:r>
      <w:hyperlink r:id="rId23" w:history="1">
        <w:r>
          <w:rPr>
            <w:color w:val="0000FF"/>
          </w:rPr>
          <w:t>Конституцию</w:t>
        </w:r>
      </w:hyperlink>
      <w:r>
        <w:t xml:space="preserve"> Российской Федерации, международные договоры Российской Федерации, федеральные конституционные законы, федеральные законы, акты Президента Российской Федерации и Правительства Российской Федерации, иные нормативны</w:t>
      </w:r>
      <w:r>
        <w:t>е правовые акты Российской Федерации, нормативные правовые акты субъектов Российской Федерации, в соответствии с которыми осуществляется правовое регулирование в области охоты и сохранения охотничьих ресурсов, а также настоящий Порядок;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2) своевременно и в</w:t>
      </w:r>
      <w:r>
        <w:t xml:space="preserve"> полной мере осуществлять предоставленные ему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</w:t>
      </w:r>
      <w:r>
        <w:t>и изменений в отдельные законодательные акты Российской Федерации" полномочия по предупреждению, выявлению и пресечению нарушения требований в области охоты и сохранения охотничьих ресурсов;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3) соблюдать права и законные интересы лиц, в отношении которых о</w:t>
      </w:r>
      <w:r>
        <w:t>существляется производственный охотничий контроль;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4) не требовать от лиц, в отношении которых осуществляется производственный охотничий контроль, представления вещей, документов и иных сведений, представление которых не предусмотрено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Федерации", другими федераль</w:t>
      </w:r>
      <w:r>
        <w:t xml:space="preserve">ными законами и принимаемыми в соответствии с ними иными нормативными правовыми актами Российской Федерации, в том числе правилами охоты, </w:t>
      </w:r>
      <w:r>
        <w:lastRenderedPageBreak/>
        <w:t>законами и иными нормативными правовыми актами субъектов Российской Федерации, а также настоящим Порядком;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5) уведомля</w:t>
      </w:r>
      <w:r>
        <w:t>ть охотпользователя о выявлении нарушений требований в области охоты и сохранения охотничьих ресурсов.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32. Охотпользователи обеспечивают сбор, обработку, обобщение и хранение сведений об осуществлении производственного охотничьего контроля на территории за</w:t>
      </w:r>
      <w:r>
        <w:t>крепленных за ними охотничьих угодий.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33. Охотпользователи обеспечивают ведение журнала, в котором отражаются результаты сбора, обработки, обобщения сведений об осуществлении производственного охотничьего контроля на территории закрепленных за ними охотнич</w:t>
      </w:r>
      <w:r>
        <w:t>ьих угодий. В таком журнале содержится информация о: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реквизитах охотхозяйственных соглашений, заключенных в отношении охотничьих угодий, в границах которых осуществляется производственный охотничий контроль;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фамилиях, именах, отчествах (при наличии), сериях и номерах удостоверений производственных охотничьих инспекторов, ответственных за осуществление и осуществляющих производственный охотничий контроль;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фамилиях, именах, отчествах (при наличии) лиц, в отношен</w:t>
      </w:r>
      <w:r>
        <w:t>ии которых составлены Акты;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дате вручения либо об отметке о направлении копий Актов лицам, в отношении которых составлены Акты;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выявленных случаях нарушений требований в области охоты и сохранения охотничьих ресурсов, содержащих признаки административного </w:t>
      </w:r>
      <w:r>
        <w:t>правонарушения или преступления;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выявленных случаях причинения вреда охотничьим ресурсам и среде их обитания лицами при осуществлении ими охоты в границах охотничьих угодий;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количестве составленных Актов;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количестве Актов, направленных в соответствующий ор</w:t>
      </w:r>
      <w:r>
        <w:t>ган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Федерации, или органы внутренних дел;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>количестве</w:t>
      </w:r>
      <w:r>
        <w:t xml:space="preserve"> иных сообщений и материалов, направленных в соответствующий федеральный орган исполнительной власти, уполномоченный осуществлять федеральный государственный охотничий надзор, орган исполнительной власти субъекта Российской Федерации, которому переданы пол</w:t>
      </w:r>
      <w:r>
        <w:t>номочия Российской Федерации по осуществлению федерального государственного охотничьего надзора на территории субъекта Российской Федерации, или органы внутренних дел, о готовящемся или совершенном правонарушении или преступлении, связанных с нарушением за</w:t>
      </w:r>
      <w:r>
        <w:t>конодательства Российской Федерации в области охоты и сохранения охотничьих ресурсов.</w:t>
      </w:r>
    </w:p>
    <w:p w:rsidR="00000000" w:rsidRDefault="000F794E">
      <w:pPr>
        <w:pStyle w:val="ConsPlusNormal"/>
        <w:spacing w:before="240"/>
        <w:ind w:firstLine="540"/>
        <w:jc w:val="both"/>
      </w:pPr>
      <w:r>
        <w:t xml:space="preserve">34. Охотпользователи ежегодно до 1 февраля текущего года представляют в органы </w:t>
      </w:r>
      <w:r>
        <w:lastRenderedPageBreak/>
        <w:t>исполнительной власти субъектов Российской Федерации, которым переданы полномочия Российско</w:t>
      </w:r>
      <w:r>
        <w:t>й Федерации по осуществлению федерального государственного охотничьего надзора на территории субъекта Российской Федерации, сведения об осуществлении производственного охотничьего контроля на территории закрепленных за ними охотничьих угодий за истекший го</w:t>
      </w:r>
      <w:r>
        <w:t>д.</w:t>
      </w:r>
    </w:p>
    <w:p w:rsidR="00000000" w:rsidRDefault="000F794E">
      <w:pPr>
        <w:pStyle w:val="ConsPlusNormal"/>
        <w:jc w:val="both"/>
      </w:pPr>
    </w:p>
    <w:p w:rsidR="00000000" w:rsidRDefault="000F794E">
      <w:pPr>
        <w:pStyle w:val="ConsPlusNormal"/>
        <w:jc w:val="both"/>
      </w:pPr>
    </w:p>
    <w:p w:rsidR="000F794E" w:rsidRDefault="000F79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794E">
      <w:headerReference w:type="default" r:id="rId26"/>
      <w:footerReference w:type="default" r:id="rId2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94E" w:rsidRDefault="000F794E">
      <w:pPr>
        <w:spacing w:after="0" w:line="240" w:lineRule="auto"/>
      </w:pPr>
      <w:r>
        <w:separator/>
      </w:r>
    </w:p>
  </w:endnote>
  <w:endnote w:type="continuationSeparator" w:id="0">
    <w:p w:rsidR="000F794E" w:rsidRDefault="000F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4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4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4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C2850">
            <w:rPr>
              <w:sz w:val="20"/>
              <w:szCs w:val="20"/>
            </w:rPr>
            <w:fldChar w:fldCharType="separate"/>
          </w:r>
          <w:r w:rsidR="003C285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C2850">
            <w:rPr>
              <w:sz w:val="20"/>
              <w:szCs w:val="20"/>
            </w:rPr>
            <w:fldChar w:fldCharType="separate"/>
          </w:r>
          <w:r w:rsidR="003C2850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F794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94E" w:rsidRDefault="000F794E">
      <w:pPr>
        <w:spacing w:after="0" w:line="240" w:lineRule="auto"/>
      </w:pPr>
      <w:r>
        <w:separator/>
      </w:r>
    </w:p>
  </w:footnote>
  <w:footnote w:type="continuationSeparator" w:id="0">
    <w:p w:rsidR="000F794E" w:rsidRDefault="000F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4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Минприроды России от 09.01.2014 N 6</w:t>
          </w:r>
          <w:r>
            <w:rPr>
              <w:sz w:val="16"/>
              <w:szCs w:val="16"/>
            </w:rPr>
            <w:br/>
            <w:t>"Об утверждении Порядка осуществления производственного охотничьего контроля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4E">
          <w:pPr>
            <w:pStyle w:val="ConsPlusNormal"/>
            <w:jc w:val="center"/>
          </w:pPr>
        </w:p>
        <w:p w:rsidR="00000000" w:rsidRDefault="000F794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4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0F79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F794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D20C0"/>
    <w:rsid w:val="000F794E"/>
    <w:rsid w:val="003C2850"/>
    <w:rsid w:val="00BD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357906&amp;date=28.12.2020" TargetMode="External"/><Relationship Id="rId18" Type="http://schemas.openxmlformats.org/officeDocument/2006/relationships/hyperlink" Target="https://login.consultant.ru/link/?req=doc&amp;base=LAW&amp;n=370310&amp;date=28.12.2020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7906&amp;date=28.12.2020&amp;dst=100019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57906&amp;date=28.12.2020&amp;dst=42&amp;fld=134" TargetMode="External"/><Relationship Id="rId17" Type="http://schemas.openxmlformats.org/officeDocument/2006/relationships/hyperlink" Target="https://login.consultant.ru/link/?req=doc&amp;base=LAW&amp;n=370321&amp;date=28.12.2020" TargetMode="External"/><Relationship Id="rId25" Type="http://schemas.openxmlformats.org/officeDocument/2006/relationships/hyperlink" Target="https://login.consultant.ru/link/?req=doc&amp;base=LAW&amp;n=357906&amp;date=28.12.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7906&amp;date=28.12.2020&amp;dst=59&amp;fld=134" TargetMode="External"/><Relationship Id="rId20" Type="http://schemas.openxmlformats.org/officeDocument/2006/relationships/hyperlink" Target="https://login.consultant.ru/link/?req=doc&amp;base=LAW&amp;n=357906&amp;date=28.12.2020&amp;dst=100419&amp;f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28522&amp;date=28.12.2020" TargetMode="External"/><Relationship Id="rId24" Type="http://schemas.openxmlformats.org/officeDocument/2006/relationships/hyperlink" Target="https://login.consultant.ru/link/?req=doc&amp;base=LAW&amp;n=357906&amp;date=28.12.202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57906&amp;date=28.12.2020&amp;dst=58&amp;fld=134" TargetMode="External"/><Relationship Id="rId23" Type="http://schemas.openxmlformats.org/officeDocument/2006/relationships/hyperlink" Target="https://login.consultant.ru/link/?req=doc&amp;base=LAW&amp;n=2875&amp;date=28.12.20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571&amp;date=28.12.2020&amp;dst=139&amp;fld=134" TargetMode="External"/><Relationship Id="rId19" Type="http://schemas.openxmlformats.org/officeDocument/2006/relationships/hyperlink" Target="https://login.consultant.ru/link/?req=doc&amp;base=LAW&amp;n=357906&amp;date=28.12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7906&amp;date=28.12.2020&amp;dst=60&amp;fld=134" TargetMode="External"/><Relationship Id="rId14" Type="http://schemas.openxmlformats.org/officeDocument/2006/relationships/hyperlink" Target="https://login.consultant.ru/link/?req=doc&amp;base=LAW&amp;n=357906&amp;date=28.12.2020&amp;dst=44&amp;fld=134" TargetMode="External"/><Relationship Id="rId22" Type="http://schemas.openxmlformats.org/officeDocument/2006/relationships/hyperlink" Target="https://login.consultant.ru/link/?req=doc&amp;base=LAW&amp;n=357906&amp;date=28.12.2020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5003</Words>
  <Characters>28520</Characters>
  <Application>Microsoft Office Word</Application>
  <DocSecurity>2</DocSecurity>
  <Lines>237</Lines>
  <Paragraphs>66</Paragraphs>
  <ScaleCrop>false</ScaleCrop>
  <Company>КонсультантПлюс Версия 4018.00.50</Company>
  <LinksUpToDate>false</LinksUpToDate>
  <CharactersWithSpaces>33457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09.01.2014 N 6"Об утверждении Порядка осуществления производственного охотничьего контроля и о признании утратившим силу приказа Министерства природных ресурсов и экологии Российской Федерации от 26 марта 2012 г. N 81 "Об утвер</dc:title>
  <dc:creator>Kopchenko.MV</dc:creator>
  <cp:lastModifiedBy>Kopchenko.MV</cp:lastModifiedBy>
  <cp:revision>2</cp:revision>
  <dcterms:created xsi:type="dcterms:W3CDTF">2020-12-28T09:24:00Z</dcterms:created>
  <dcterms:modified xsi:type="dcterms:W3CDTF">2020-12-28T09:24:00Z</dcterms:modified>
</cp:coreProperties>
</file>