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930719" w:rsidTr="00277CD3">
        <w:trPr>
          <w:trHeight w:hRule="exact" w:val="8335"/>
        </w:trPr>
        <w:tc>
          <w:tcPr>
            <w:tcW w:w="10876" w:type="dxa"/>
            <w:vAlign w:val="center"/>
          </w:tcPr>
          <w:p w:rsidR="00930719" w:rsidRDefault="00782B4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Губернатора Вологодской области от 20.09.2012 N 506</w:t>
            </w:r>
            <w:r>
              <w:rPr>
                <w:sz w:val="48"/>
                <w:szCs w:val="48"/>
              </w:rPr>
              <w:br/>
              <w:t>(ред. от 27.11.2020)</w:t>
            </w:r>
            <w:r>
              <w:rPr>
                <w:sz w:val="48"/>
                <w:szCs w:val="48"/>
              </w:rPr>
              <w:br/>
              <w:t>"Об определении видов разрешенной охоты и параметров осуществления охоты в охотничьих угодьях Вологодской области, за исключением особо охраняемых природных территорий федерального значения"</w:t>
            </w:r>
          </w:p>
        </w:tc>
      </w:tr>
    </w:tbl>
    <w:p w:rsidR="00930719" w:rsidRDefault="00930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071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30719" w:rsidRDefault="00930719">
      <w:pPr>
        <w:pStyle w:val="ConsPlusNormal"/>
        <w:jc w:val="both"/>
        <w:outlineLvl w:val="0"/>
      </w:pPr>
    </w:p>
    <w:p w:rsidR="00930719" w:rsidRDefault="00782B47">
      <w:pPr>
        <w:pStyle w:val="ConsPlusTitle"/>
        <w:jc w:val="center"/>
        <w:outlineLvl w:val="0"/>
      </w:pPr>
      <w:r>
        <w:t>ГУБЕРНАТОР ВОЛОГОДСКОЙ ОБЛАСТИ</w:t>
      </w:r>
    </w:p>
    <w:p w:rsidR="00930719" w:rsidRDefault="00930719">
      <w:pPr>
        <w:pStyle w:val="ConsPlusTitle"/>
        <w:jc w:val="center"/>
      </w:pPr>
    </w:p>
    <w:p w:rsidR="00930719" w:rsidRDefault="00782B47">
      <w:pPr>
        <w:pStyle w:val="ConsPlusTitle"/>
        <w:jc w:val="center"/>
      </w:pPr>
      <w:r>
        <w:t>ПОСТАНОВЛЕНИЕ</w:t>
      </w:r>
    </w:p>
    <w:p w:rsidR="00930719" w:rsidRDefault="00782B47">
      <w:pPr>
        <w:pStyle w:val="ConsPlusTitle"/>
        <w:jc w:val="center"/>
      </w:pPr>
      <w:r>
        <w:t>от 20 сентября 2012 г. N 506</w:t>
      </w:r>
    </w:p>
    <w:p w:rsidR="00930719" w:rsidRDefault="00930719">
      <w:pPr>
        <w:pStyle w:val="ConsPlusTitle"/>
        <w:jc w:val="center"/>
      </w:pPr>
    </w:p>
    <w:p w:rsidR="00930719" w:rsidRDefault="00782B47">
      <w:pPr>
        <w:pStyle w:val="ConsPlusTitle"/>
        <w:jc w:val="center"/>
      </w:pPr>
      <w:r>
        <w:t>ОБ ОПРЕДЕЛЕНИИ ВИДОВ РАЗРЕШЕННОЙ ОХОТЫ</w:t>
      </w:r>
    </w:p>
    <w:p w:rsidR="00930719" w:rsidRDefault="00782B47">
      <w:pPr>
        <w:pStyle w:val="ConsPlusTitle"/>
        <w:jc w:val="center"/>
      </w:pPr>
      <w:r>
        <w:t xml:space="preserve">И ПАРАМЕТРОВ ОСУЩЕСТВЛЕНИЯ ОХОТЫ </w:t>
      </w:r>
      <w:proofErr w:type="gramStart"/>
      <w:r>
        <w:t>В</w:t>
      </w:r>
      <w:proofErr w:type="gramEnd"/>
      <w:r>
        <w:t xml:space="preserve"> ОХОТНИЧЬИХ</w:t>
      </w:r>
    </w:p>
    <w:p w:rsidR="00930719" w:rsidRDefault="00782B47">
      <w:pPr>
        <w:pStyle w:val="ConsPlusTitle"/>
        <w:jc w:val="center"/>
      </w:pPr>
      <w:proofErr w:type="gramStart"/>
      <w:r>
        <w:t>УГОДЬЯХ</w:t>
      </w:r>
      <w:proofErr w:type="gramEnd"/>
      <w:r>
        <w:t xml:space="preserve"> ВОЛОГОДСКОЙ ОБЛАСТИ, ЗА ИСКЛЮЧЕНИЕМ ОСОБО</w:t>
      </w:r>
    </w:p>
    <w:p w:rsidR="00930719" w:rsidRDefault="00782B47">
      <w:pPr>
        <w:pStyle w:val="ConsPlusTitle"/>
        <w:jc w:val="center"/>
      </w:pPr>
      <w:r>
        <w:t>ОХРАНЯЕМЫХ ПРИРОДНЫХ ТЕРРИТОРИЙ ФЕДЕРАЛЬНОГО ЗНАЧЕНИЯ</w:t>
      </w:r>
    </w:p>
    <w:p w:rsidR="00930719" w:rsidRDefault="009307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9307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15.05.2014 </w:t>
            </w:r>
            <w:hyperlink r:id="rId6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30.07.2014 </w:t>
            </w:r>
            <w:hyperlink r:id="rId7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17.09.2014 </w:t>
            </w:r>
            <w:hyperlink r:id="rId8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>,</w:t>
            </w:r>
          </w:p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12.02.2015 </w:t>
            </w:r>
            <w:hyperlink r:id="rId9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13.12.2017 </w:t>
            </w:r>
            <w:hyperlink r:id="rId10" w:history="1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20.08.2020 </w:t>
            </w:r>
            <w:hyperlink r:id="rId11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27.11.2020 </w:t>
            </w:r>
            <w:hyperlink r:id="rId12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0719" w:rsidRDefault="00930719">
      <w:pPr>
        <w:pStyle w:val="ConsPlusNormal"/>
        <w:jc w:val="both"/>
      </w:pPr>
    </w:p>
    <w:p w:rsidR="00930719" w:rsidRDefault="00782B47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5 статьи 23</w:t>
        </w:r>
      </w:hyperlink>
      <w:r>
        <w:t xml:space="preserve">, </w:t>
      </w:r>
      <w:hyperlink r:id="rId14" w:history="1">
        <w:r>
          <w:rPr>
            <w:color w:val="0000FF"/>
          </w:rPr>
          <w:t>пунктом 4 части 1 статьи 33</w:t>
        </w:r>
      </w:hyperlink>
      <w:r>
        <w:t xml:space="preserve"> Федерального закона от 24 июля 2009 года N 209-ФЗ "Об охоте и сохранении охотничьих ресурсов и о внесении изменений в отдельные законодательные акты Российской Федерации" и в целях рационального использования охотничьих ресурсов постановляю: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1. Разрешить следующие виды охоты на территории Вологодской области, за исключением особо охраняемых природных территорий федерального значения: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- промысловая охота;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- любительская и спортивная охота;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- охота в целях осуществления научно-исследовательской деятельности, образовательной деятельности;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- охота в целях регулирования численности охотничьих ресурсов;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- охота в целях акклиматизации, переселения и гибридизации охотничьих ресурсов;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- охота в целях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обитания;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- охота в целях обеспечения ведения традиционного образа жизни и осуществления традиционной хозяйственной деятельности коренных малочисленных народов Вологодской области, охота, осуществляемая лицами, которые не относятся к указанным народам, но постоянно </w:t>
      </w:r>
      <w:proofErr w:type="gramStart"/>
      <w:r>
        <w:t>проживают в местах их традиционного проживания и традиционной хозяйственной деятельности и для которых охота является</w:t>
      </w:r>
      <w:proofErr w:type="gramEnd"/>
      <w:r>
        <w:t xml:space="preserve"> основой существования.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2. Определить следующие параметры осуществления охоты (за исключением любительской и спортивной охоты в отношении охотничьих ресурсов, находящихся в </w:t>
      </w:r>
      <w:proofErr w:type="spellStart"/>
      <w:r>
        <w:t>полувольных</w:t>
      </w:r>
      <w:proofErr w:type="spellEnd"/>
      <w:r>
        <w:t xml:space="preserve"> условиях и </w:t>
      </w:r>
      <w:r>
        <w:lastRenderedPageBreak/>
        <w:t>искусственно созданной среде обитания) в охотничьих угодьях на территории Вологодской области, за исключением особо охраняемых природных территорий федерального значения:</w:t>
      </w:r>
    </w:p>
    <w:p w:rsidR="00930719" w:rsidRDefault="00782B4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20.08.2020 N 210)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2.1. Весенняя охота на боровую и водоплавающую дичь осуществляется: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на территории </w:t>
      </w:r>
      <w:proofErr w:type="spellStart"/>
      <w:r>
        <w:t>Бабаевского</w:t>
      </w:r>
      <w:proofErr w:type="spellEnd"/>
      <w:r>
        <w:t xml:space="preserve">, Белозерского, Вологодского, </w:t>
      </w:r>
      <w:proofErr w:type="spellStart"/>
      <w:r>
        <w:t>Грязовецкого</w:t>
      </w:r>
      <w:proofErr w:type="spellEnd"/>
      <w:r>
        <w:t xml:space="preserve">, </w:t>
      </w:r>
      <w:proofErr w:type="spellStart"/>
      <w:r>
        <w:t>Кадуйского</w:t>
      </w:r>
      <w:proofErr w:type="spellEnd"/>
      <w:r>
        <w:t xml:space="preserve">, Кирилловского, Сокольского, </w:t>
      </w:r>
      <w:proofErr w:type="spellStart"/>
      <w:r>
        <w:t>Усть-Кубинского</w:t>
      </w:r>
      <w:proofErr w:type="spellEnd"/>
      <w:r>
        <w:t xml:space="preserve">, </w:t>
      </w:r>
      <w:proofErr w:type="spellStart"/>
      <w:r>
        <w:t>Устюженского</w:t>
      </w:r>
      <w:proofErr w:type="spellEnd"/>
      <w:r>
        <w:t xml:space="preserve">, </w:t>
      </w:r>
      <w:proofErr w:type="spellStart"/>
      <w:r>
        <w:t>Чагодощенского</w:t>
      </w:r>
      <w:proofErr w:type="spellEnd"/>
      <w:r>
        <w:t>, Череповецкого, Шекснинского районов - с последней субботы апреля в течение 10 календарных дней;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на территории </w:t>
      </w:r>
      <w:proofErr w:type="spellStart"/>
      <w:r>
        <w:t>Бабушкинского</w:t>
      </w:r>
      <w:proofErr w:type="spellEnd"/>
      <w:r>
        <w:t xml:space="preserve">, </w:t>
      </w:r>
      <w:proofErr w:type="spellStart"/>
      <w:r>
        <w:t>Вашкинского</w:t>
      </w:r>
      <w:proofErr w:type="spellEnd"/>
      <w:r>
        <w:t xml:space="preserve">, </w:t>
      </w:r>
      <w:proofErr w:type="spellStart"/>
      <w:r>
        <w:t>Верховажского</w:t>
      </w:r>
      <w:proofErr w:type="spellEnd"/>
      <w:r>
        <w:t xml:space="preserve">, Великоустюгского, </w:t>
      </w:r>
      <w:proofErr w:type="spellStart"/>
      <w:r>
        <w:t>Вожегодского</w:t>
      </w:r>
      <w:proofErr w:type="spellEnd"/>
      <w:r>
        <w:t xml:space="preserve">, </w:t>
      </w:r>
      <w:proofErr w:type="spellStart"/>
      <w:r>
        <w:t>Вытегорского</w:t>
      </w:r>
      <w:proofErr w:type="spellEnd"/>
      <w:r>
        <w:t xml:space="preserve">, </w:t>
      </w:r>
      <w:proofErr w:type="spellStart"/>
      <w:r>
        <w:t>Кичменгско-Городецкого</w:t>
      </w:r>
      <w:proofErr w:type="spellEnd"/>
      <w:r>
        <w:t xml:space="preserve">, Междуреченского, Никольского, </w:t>
      </w:r>
      <w:proofErr w:type="spellStart"/>
      <w:r>
        <w:t>Нюксенского</w:t>
      </w:r>
      <w:proofErr w:type="spellEnd"/>
      <w:r>
        <w:t xml:space="preserve">, </w:t>
      </w:r>
      <w:proofErr w:type="spellStart"/>
      <w:r>
        <w:t>Сямженского</w:t>
      </w:r>
      <w:proofErr w:type="spellEnd"/>
      <w:r>
        <w:t xml:space="preserve">, </w:t>
      </w:r>
      <w:proofErr w:type="spellStart"/>
      <w:r>
        <w:t>Тарногского</w:t>
      </w:r>
      <w:proofErr w:type="spellEnd"/>
      <w:r>
        <w:t xml:space="preserve">, </w:t>
      </w:r>
      <w:proofErr w:type="spellStart"/>
      <w:r>
        <w:t>Тотемского</w:t>
      </w:r>
      <w:proofErr w:type="spellEnd"/>
      <w:r>
        <w:t xml:space="preserve">, </w:t>
      </w:r>
      <w:proofErr w:type="spellStart"/>
      <w:r>
        <w:t>Харовского</w:t>
      </w:r>
      <w:proofErr w:type="spellEnd"/>
      <w:r>
        <w:t xml:space="preserve"> районов - с 1 мая по 10 мая включительно.</w:t>
      </w:r>
    </w:p>
    <w:p w:rsidR="00930719" w:rsidRDefault="00782B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27.11.2020 N 269)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2.2. Летне-осенняя охота на водоплавающую, болотно-луговую, полевую дичь осуществляется с третьей субботы августа по 30 ноября.</w:t>
      </w:r>
    </w:p>
    <w:p w:rsidR="00930719" w:rsidRDefault="00782B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30.07.2014 </w:t>
      </w:r>
      <w:hyperlink r:id="rId17" w:history="1">
        <w:r>
          <w:rPr>
            <w:color w:val="0000FF"/>
          </w:rPr>
          <w:t>N 268</w:t>
        </w:r>
      </w:hyperlink>
      <w:r>
        <w:t xml:space="preserve">, от 12.02.2015 </w:t>
      </w:r>
      <w:hyperlink r:id="rId18" w:history="1">
        <w:r>
          <w:rPr>
            <w:color w:val="0000FF"/>
          </w:rPr>
          <w:t>N 39</w:t>
        </w:r>
      </w:hyperlink>
      <w:r>
        <w:t xml:space="preserve">, от 27.11.2020 </w:t>
      </w:r>
      <w:hyperlink r:id="rId19" w:history="1">
        <w:r>
          <w:rPr>
            <w:color w:val="0000FF"/>
          </w:rPr>
          <w:t>N 269</w:t>
        </w:r>
      </w:hyperlink>
      <w:r>
        <w:t>)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2.3.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30.07.2014 N 268.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2.4. Запрещено производство охоты, за исключением охоты в целях регулирования численности, вокруг городов Вологды и Череповца согласно описанию границ (</w:t>
      </w:r>
      <w:hyperlink w:anchor="Par67" w:tooltip="ОПИСАНИЕ ГРАНИЦ" w:history="1">
        <w:r>
          <w:rPr>
            <w:color w:val="0000FF"/>
          </w:rPr>
          <w:t>приложение 1</w:t>
        </w:r>
      </w:hyperlink>
      <w:r>
        <w:t xml:space="preserve">, </w:t>
      </w:r>
      <w:hyperlink w:anchor="Par88" w:tooltip="ГОРОД ЧЕРЕПОВЕЦ" w:history="1">
        <w:r>
          <w:rPr>
            <w:color w:val="0000FF"/>
          </w:rPr>
          <w:t>приложение 2</w:t>
        </w:r>
      </w:hyperlink>
      <w:r>
        <w:t>).</w:t>
      </w:r>
    </w:p>
    <w:p w:rsidR="00930719" w:rsidRDefault="00782B47">
      <w:pPr>
        <w:pStyle w:val="ConsPlusNormal"/>
        <w:jc w:val="both"/>
      </w:pPr>
      <w:r>
        <w:t xml:space="preserve">(в ред. постановлений Губернатора Вологодской области от 17.09.2014 </w:t>
      </w:r>
      <w:hyperlink r:id="rId21" w:history="1">
        <w:r>
          <w:rPr>
            <w:color w:val="0000FF"/>
          </w:rPr>
          <w:t>N 326</w:t>
        </w:r>
      </w:hyperlink>
      <w:r>
        <w:t xml:space="preserve">, от 12.02.2015 </w:t>
      </w:r>
      <w:hyperlink r:id="rId22" w:history="1">
        <w:r>
          <w:rPr>
            <w:color w:val="0000FF"/>
          </w:rPr>
          <w:t>N 39</w:t>
        </w:r>
      </w:hyperlink>
      <w:r>
        <w:t>)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2.5. Утратил силу с 01.01.2021.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27.11.2020 N 269.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2.6. Охота на кабана осуществляется в сроки: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в общедоступных охотничьих угодьях: все половозрастные группы с 1 августа по 28 (29) февраля;</w:t>
      </w:r>
    </w:p>
    <w:p w:rsidR="00930719" w:rsidRDefault="00782B4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27.11.2020 N 269)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в закрепленных охотничьих угодьях: все половозрастные группы с 1 июня по 28 (29) февраля.</w:t>
      </w:r>
    </w:p>
    <w:p w:rsidR="00930719" w:rsidRDefault="00782B4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27.11.2020 N 269)</w:t>
      </w:r>
    </w:p>
    <w:p w:rsidR="00930719" w:rsidRDefault="00782B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13.12.2017 N 348)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2.7. Запрещается охота на кабана с собаками охотничьих пород в период с 1 июня по 1 августа, за исключением случаев добора.</w:t>
      </w:r>
    </w:p>
    <w:p w:rsidR="00930719" w:rsidRDefault="00782B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30.07.2014 N 268)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2.8. Утратил силу с 01.01.2021.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27.11.2020 N 269.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2.9. Охота на лося (все половозрастные группы) осуществляется с 1 октября по 10 января.</w:t>
      </w:r>
    </w:p>
    <w:p w:rsidR="00930719" w:rsidRDefault="00782B47">
      <w:pPr>
        <w:pStyle w:val="ConsPlusNormal"/>
        <w:jc w:val="both"/>
      </w:pPr>
      <w:r>
        <w:lastRenderedPageBreak/>
        <w:t xml:space="preserve">(п. 2.9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27.11.2020 N 269)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>2.10. Охота на селезней уток с использованием живых подсадных (манных) уток осуществляется: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на территории </w:t>
      </w:r>
      <w:proofErr w:type="spellStart"/>
      <w:r>
        <w:t>Бабаевского</w:t>
      </w:r>
      <w:proofErr w:type="spellEnd"/>
      <w:r>
        <w:t xml:space="preserve">, Белозерского, Вологодского, </w:t>
      </w:r>
      <w:proofErr w:type="spellStart"/>
      <w:r>
        <w:t>Грязовецкого</w:t>
      </w:r>
      <w:proofErr w:type="spellEnd"/>
      <w:r>
        <w:t xml:space="preserve">, </w:t>
      </w:r>
      <w:proofErr w:type="spellStart"/>
      <w:r>
        <w:t>Кадуйского</w:t>
      </w:r>
      <w:proofErr w:type="spellEnd"/>
      <w:r>
        <w:t xml:space="preserve">, Кирилловского, Сокольского, </w:t>
      </w:r>
      <w:proofErr w:type="spellStart"/>
      <w:r>
        <w:t>Усть-Кубинского</w:t>
      </w:r>
      <w:proofErr w:type="spellEnd"/>
      <w:r>
        <w:t xml:space="preserve">, </w:t>
      </w:r>
      <w:proofErr w:type="spellStart"/>
      <w:r>
        <w:t>Устюженского</w:t>
      </w:r>
      <w:proofErr w:type="spellEnd"/>
      <w:r>
        <w:t xml:space="preserve">, </w:t>
      </w:r>
      <w:proofErr w:type="spellStart"/>
      <w:r>
        <w:t>Чагодощенского</w:t>
      </w:r>
      <w:proofErr w:type="spellEnd"/>
      <w:r>
        <w:t>, Череповецкого, Шекснинского районов - с последней субботы апреля в течение 30 календарных дней;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на территории </w:t>
      </w:r>
      <w:proofErr w:type="spellStart"/>
      <w:r>
        <w:t>Бабушкинского</w:t>
      </w:r>
      <w:proofErr w:type="spellEnd"/>
      <w:r>
        <w:t xml:space="preserve">, </w:t>
      </w:r>
      <w:proofErr w:type="spellStart"/>
      <w:r>
        <w:t>Вашкинского</w:t>
      </w:r>
      <w:proofErr w:type="spellEnd"/>
      <w:r>
        <w:t xml:space="preserve">, </w:t>
      </w:r>
      <w:proofErr w:type="spellStart"/>
      <w:r>
        <w:t>Верховажского</w:t>
      </w:r>
      <w:proofErr w:type="spellEnd"/>
      <w:r>
        <w:t xml:space="preserve">, Великоустюгского, </w:t>
      </w:r>
      <w:proofErr w:type="spellStart"/>
      <w:r>
        <w:t>Вожегодского</w:t>
      </w:r>
      <w:proofErr w:type="spellEnd"/>
      <w:r>
        <w:t xml:space="preserve">, </w:t>
      </w:r>
      <w:proofErr w:type="spellStart"/>
      <w:r>
        <w:t>Вытегорского</w:t>
      </w:r>
      <w:proofErr w:type="spellEnd"/>
      <w:r>
        <w:t xml:space="preserve">, </w:t>
      </w:r>
      <w:proofErr w:type="spellStart"/>
      <w:r>
        <w:t>Кичменгско-Городецкого</w:t>
      </w:r>
      <w:proofErr w:type="spellEnd"/>
      <w:r>
        <w:t xml:space="preserve">, Междуреченского, Никольского, </w:t>
      </w:r>
      <w:proofErr w:type="spellStart"/>
      <w:r>
        <w:t>Нюксенского</w:t>
      </w:r>
      <w:proofErr w:type="spellEnd"/>
      <w:r>
        <w:t xml:space="preserve">, </w:t>
      </w:r>
      <w:proofErr w:type="spellStart"/>
      <w:r>
        <w:t>Сямженского</w:t>
      </w:r>
      <w:proofErr w:type="spellEnd"/>
      <w:r>
        <w:t xml:space="preserve">, </w:t>
      </w:r>
      <w:proofErr w:type="spellStart"/>
      <w:r>
        <w:t>Тарногского</w:t>
      </w:r>
      <w:proofErr w:type="spellEnd"/>
      <w:r>
        <w:t xml:space="preserve">, </w:t>
      </w:r>
      <w:proofErr w:type="spellStart"/>
      <w:r>
        <w:t>Тотемского</w:t>
      </w:r>
      <w:proofErr w:type="spellEnd"/>
      <w:r>
        <w:t xml:space="preserve">, </w:t>
      </w:r>
      <w:proofErr w:type="spellStart"/>
      <w:r>
        <w:t>Харовского</w:t>
      </w:r>
      <w:proofErr w:type="spellEnd"/>
      <w:r>
        <w:t xml:space="preserve"> районов - с 1 мая в течение 30 календарных дней.</w:t>
      </w:r>
    </w:p>
    <w:p w:rsidR="00930719" w:rsidRDefault="00782B47">
      <w:pPr>
        <w:pStyle w:val="ConsPlusNormal"/>
        <w:jc w:val="both"/>
      </w:pPr>
      <w:r>
        <w:t xml:space="preserve">(п. 2.10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27.11.2020 N 269)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3.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10 дней после дня его официального опубликования.</w:t>
      </w:r>
    </w:p>
    <w:p w:rsidR="00930719" w:rsidRDefault="00930719">
      <w:pPr>
        <w:pStyle w:val="ConsPlusNormal"/>
        <w:jc w:val="both"/>
      </w:pPr>
    </w:p>
    <w:p w:rsidR="00930719" w:rsidRDefault="00782B47">
      <w:pPr>
        <w:pStyle w:val="ConsPlusNormal"/>
        <w:jc w:val="right"/>
      </w:pPr>
      <w:r>
        <w:t>По поручению Губернатора области</w:t>
      </w:r>
    </w:p>
    <w:p w:rsidR="00930719" w:rsidRDefault="00782B47">
      <w:pPr>
        <w:pStyle w:val="ConsPlusNormal"/>
        <w:jc w:val="right"/>
      </w:pPr>
      <w:r>
        <w:t>первый заместитель Губернатора области</w:t>
      </w:r>
    </w:p>
    <w:p w:rsidR="00930719" w:rsidRDefault="00782B47">
      <w:pPr>
        <w:pStyle w:val="ConsPlusNormal"/>
        <w:jc w:val="right"/>
      </w:pPr>
      <w:r>
        <w:t>В.В.РЯБИШИН</w:t>
      </w:r>
    </w:p>
    <w:p w:rsidR="00930719" w:rsidRDefault="00930719">
      <w:pPr>
        <w:pStyle w:val="ConsPlusNormal"/>
        <w:jc w:val="both"/>
      </w:pPr>
    </w:p>
    <w:p w:rsidR="00930719" w:rsidRDefault="00930719">
      <w:pPr>
        <w:pStyle w:val="ConsPlusNormal"/>
        <w:jc w:val="both"/>
      </w:pPr>
    </w:p>
    <w:p w:rsidR="00930719" w:rsidRDefault="00930719">
      <w:pPr>
        <w:pStyle w:val="ConsPlusNormal"/>
        <w:jc w:val="both"/>
      </w:pPr>
    </w:p>
    <w:p w:rsidR="00930719" w:rsidRDefault="00930719">
      <w:pPr>
        <w:pStyle w:val="ConsPlusNormal"/>
        <w:jc w:val="both"/>
      </w:pPr>
    </w:p>
    <w:p w:rsidR="00930719" w:rsidRDefault="00930719">
      <w:pPr>
        <w:pStyle w:val="ConsPlusNormal"/>
        <w:jc w:val="both"/>
      </w:pPr>
    </w:p>
    <w:p w:rsidR="00930719" w:rsidRDefault="00782B47">
      <w:pPr>
        <w:pStyle w:val="ConsPlusNormal"/>
        <w:jc w:val="right"/>
        <w:outlineLvl w:val="0"/>
      </w:pPr>
      <w:r>
        <w:t>Приложение 1</w:t>
      </w:r>
    </w:p>
    <w:p w:rsidR="00930719" w:rsidRDefault="00782B47">
      <w:pPr>
        <w:pStyle w:val="ConsPlusNormal"/>
        <w:jc w:val="right"/>
      </w:pPr>
      <w:r>
        <w:t>к Постановлению</w:t>
      </w:r>
    </w:p>
    <w:p w:rsidR="00930719" w:rsidRDefault="00782B47">
      <w:pPr>
        <w:pStyle w:val="ConsPlusNormal"/>
        <w:jc w:val="right"/>
      </w:pPr>
      <w:r>
        <w:t>Губернатора области</w:t>
      </w:r>
    </w:p>
    <w:p w:rsidR="00930719" w:rsidRDefault="00782B47">
      <w:pPr>
        <w:pStyle w:val="ConsPlusNormal"/>
        <w:jc w:val="right"/>
      </w:pPr>
      <w:r>
        <w:t>от 20 сентября 2012 г. N 506</w:t>
      </w:r>
    </w:p>
    <w:p w:rsidR="00930719" w:rsidRDefault="00930719">
      <w:pPr>
        <w:pStyle w:val="ConsPlusNormal"/>
        <w:jc w:val="both"/>
      </w:pPr>
    </w:p>
    <w:p w:rsidR="00930719" w:rsidRDefault="00782B47">
      <w:pPr>
        <w:pStyle w:val="ConsPlusTitle"/>
        <w:jc w:val="center"/>
      </w:pPr>
      <w:bookmarkStart w:id="0" w:name="Par67"/>
      <w:bookmarkEnd w:id="0"/>
      <w:r>
        <w:t>ОПИСАНИЕ ГРАНИЦ</w:t>
      </w:r>
    </w:p>
    <w:p w:rsidR="00930719" w:rsidRDefault="009307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9307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Вологодской области</w:t>
            </w:r>
            <w:proofErr w:type="gramEnd"/>
          </w:p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17.09.2014 N 326)</w:t>
            </w:r>
          </w:p>
        </w:tc>
      </w:tr>
    </w:tbl>
    <w:p w:rsidR="00930719" w:rsidRDefault="00930719">
      <w:pPr>
        <w:pStyle w:val="ConsPlusNormal"/>
        <w:jc w:val="both"/>
      </w:pPr>
    </w:p>
    <w:p w:rsidR="00930719" w:rsidRDefault="00782B47">
      <w:pPr>
        <w:pStyle w:val="ConsPlusTitle"/>
        <w:jc w:val="center"/>
        <w:outlineLvl w:val="1"/>
      </w:pPr>
      <w:r>
        <w:t>Город Вологда</w:t>
      </w:r>
    </w:p>
    <w:p w:rsidR="00930719" w:rsidRDefault="00930719">
      <w:pPr>
        <w:pStyle w:val="ConsPlusNormal"/>
        <w:jc w:val="both"/>
      </w:pPr>
    </w:p>
    <w:p w:rsidR="00930719" w:rsidRDefault="00782B47">
      <w:pPr>
        <w:pStyle w:val="ConsPlusNormal"/>
        <w:ind w:firstLine="540"/>
        <w:jc w:val="both"/>
      </w:pPr>
      <w:proofErr w:type="gramStart"/>
      <w:r>
        <w:t xml:space="preserve">Восточная граница: от пересечения дороги </w:t>
      </w:r>
      <w:proofErr w:type="spellStart"/>
      <w:r>
        <w:t>Маега</w:t>
      </w:r>
      <w:proofErr w:type="spellEnd"/>
      <w:r>
        <w:t xml:space="preserve"> - Семенково-2 с автодорогой Вологда - Архангельск через п. </w:t>
      </w:r>
      <w:proofErr w:type="spellStart"/>
      <w:r>
        <w:t>Маега</w:t>
      </w:r>
      <w:proofErr w:type="spellEnd"/>
      <w:r>
        <w:t xml:space="preserve"> на восток по дамбе до старой </w:t>
      </w:r>
      <w:proofErr w:type="spellStart"/>
      <w:r>
        <w:t>водонасосной</w:t>
      </w:r>
      <w:proofErr w:type="spellEnd"/>
      <w:r>
        <w:t xml:space="preserve"> станции, от </w:t>
      </w:r>
      <w:proofErr w:type="spellStart"/>
      <w:r>
        <w:t>водонасосной</w:t>
      </w:r>
      <w:proofErr w:type="spellEnd"/>
      <w:r>
        <w:t xml:space="preserve"> станции на юго-восток по каналу до места впадения его в реку Вологду, далее на юго-запад вверх по течению по правому берегу до впадения в нее центральной мелиоративной канавы, по центральной мелиоративной канаве на юго-восток до пересечения</w:t>
      </w:r>
      <w:proofErr w:type="gramEnd"/>
      <w:r>
        <w:t xml:space="preserve"> с грунтовой дорогой, далее по грунтовой дороге на юго-запад до пересечения со старой узкоколейной железной дорогой, далее от места пересечения на юго-восток до реки </w:t>
      </w:r>
      <w:proofErr w:type="spellStart"/>
      <w:r>
        <w:t>Лосты</w:t>
      </w:r>
      <w:proofErr w:type="spellEnd"/>
      <w:r>
        <w:t xml:space="preserve">, далее вверх по течению реки </w:t>
      </w:r>
      <w:proofErr w:type="spellStart"/>
      <w:r>
        <w:t>Лосты</w:t>
      </w:r>
      <w:proofErr w:type="spellEnd"/>
      <w:r>
        <w:t xml:space="preserve"> до пересечения со старым Московским шоссе, по старому Московскому шоссе на северо-запад до автодороги </w:t>
      </w:r>
      <w:proofErr w:type="spellStart"/>
      <w:r>
        <w:t>Ельцино</w:t>
      </w:r>
      <w:proofErr w:type="spellEnd"/>
      <w:r>
        <w:t xml:space="preserve"> </w:t>
      </w:r>
      <w:r>
        <w:lastRenderedPageBreak/>
        <w:t xml:space="preserve">- </w:t>
      </w:r>
      <w:proofErr w:type="spellStart"/>
      <w:r>
        <w:t>Надеево</w:t>
      </w:r>
      <w:proofErr w:type="spellEnd"/>
      <w:r>
        <w:t xml:space="preserve"> до деревни </w:t>
      </w:r>
      <w:proofErr w:type="spellStart"/>
      <w:r>
        <w:t>Лаптуново</w:t>
      </w:r>
      <w:proofErr w:type="spellEnd"/>
      <w:r>
        <w:t>.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Южная граница: от деревни </w:t>
      </w:r>
      <w:proofErr w:type="spellStart"/>
      <w:r>
        <w:t>Лаптуново</w:t>
      </w:r>
      <w:proofErr w:type="spellEnd"/>
      <w:r>
        <w:t xml:space="preserve"> по проселочной дороге через деревню </w:t>
      </w:r>
      <w:proofErr w:type="spellStart"/>
      <w:r>
        <w:t>Будрино</w:t>
      </w:r>
      <w:proofErr w:type="spellEnd"/>
      <w:r>
        <w:t xml:space="preserve"> до деревни </w:t>
      </w:r>
      <w:proofErr w:type="spellStart"/>
      <w:r>
        <w:t>Чашниково</w:t>
      </w:r>
      <w:proofErr w:type="spellEnd"/>
      <w:r>
        <w:t xml:space="preserve">, от деревни </w:t>
      </w:r>
      <w:proofErr w:type="spellStart"/>
      <w:r>
        <w:t>Чашниково</w:t>
      </w:r>
      <w:proofErr w:type="spellEnd"/>
      <w:r>
        <w:t xml:space="preserve"> по проселочной дороге до деревни </w:t>
      </w:r>
      <w:proofErr w:type="spellStart"/>
      <w:r>
        <w:t>Голубково</w:t>
      </w:r>
      <w:proofErr w:type="spellEnd"/>
      <w:r>
        <w:t xml:space="preserve">, от деревни </w:t>
      </w:r>
      <w:proofErr w:type="spellStart"/>
      <w:r>
        <w:t>Голубково</w:t>
      </w:r>
      <w:proofErr w:type="spellEnd"/>
      <w:r>
        <w:t xml:space="preserve"> по автодороге через поселок </w:t>
      </w:r>
      <w:proofErr w:type="spellStart"/>
      <w:r>
        <w:t>Непотягово</w:t>
      </w:r>
      <w:proofErr w:type="spellEnd"/>
      <w:r>
        <w:t xml:space="preserve"> до автодороги Вологда - </w:t>
      </w:r>
      <w:proofErr w:type="spellStart"/>
      <w:r>
        <w:t>Норобово</w:t>
      </w:r>
      <w:proofErr w:type="spellEnd"/>
      <w:r>
        <w:t xml:space="preserve">, далее от пересечения дорог на юг по дороге Вологда - </w:t>
      </w:r>
      <w:proofErr w:type="spellStart"/>
      <w:r>
        <w:t>Норобово</w:t>
      </w:r>
      <w:proofErr w:type="spellEnd"/>
      <w:r>
        <w:t xml:space="preserve"> до </w:t>
      </w:r>
      <w:proofErr w:type="spellStart"/>
      <w:r>
        <w:t>отворотки</w:t>
      </w:r>
      <w:proofErr w:type="spellEnd"/>
      <w:r>
        <w:t xml:space="preserve"> на проселочную </w:t>
      </w:r>
      <w:proofErr w:type="gramStart"/>
      <w:r>
        <w:t>дорогу</w:t>
      </w:r>
      <w:proofErr w:type="gramEnd"/>
      <w:r>
        <w:t xml:space="preserve"> на деревню </w:t>
      </w:r>
      <w:proofErr w:type="spellStart"/>
      <w:r>
        <w:t>Коровайцево</w:t>
      </w:r>
      <w:proofErr w:type="spellEnd"/>
      <w:r>
        <w:t>.</w:t>
      </w:r>
    </w:p>
    <w:p w:rsidR="00930719" w:rsidRDefault="00782B47">
      <w:pPr>
        <w:pStyle w:val="ConsPlusNormal"/>
        <w:spacing w:before="240"/>
        <w:ind w:firstLine="540"/>
        <w:jc w:val="both"/>
      </w:pPr>
      <w:proofErr w:type="gramStart"/>
      <w:r>
        <w:t xml:space="preserve">Западная граница: от деревни </w:t>
      </w:r>
      <w:proofErr w:type="spellStart"/>
      <w:r>
        <w:t>Коровайцево</w:t>
      </w:r>
      <w:proofErr w:type="spellEnd"/>
      <w:r>
        <w:t xml:space="preserve"> по проселочной дороге через деревню </w:t>
      </w:r>
      <w:proofErr w:type="spellStart"/>
      <w:r>
        <w:t>Яминово</w:t>
      </w:r>
      <w:proofErr w:type="spellEnd"/>
      <w:r>
        <w:t xml:space="preserve"> до поселка Ермаково, от поселка Ермаково на север по автодороге до пересечения с автодорогой Вологда - Новая Ладога, далее на запад по автодороге Вологда - Новая Ладога до перекрестка дороги на станцию Дикая, далее по дороге Вологда - Дикая до реки </w:t>
      </w:r>
      <w:proofErr w:type="spellStart"/>
      <w:r>
        <w:t>Тошни</w:t>
      </w:r>
      <w:proofErr w:type="spellEnd"/>
      <w:r>
        <w:t xml:space="preserve">, далее от реки </w:t>
      </w:r>
      <w:proofErr w:type="spellStart"/>
      <w:r>
        <w:t>Тошни</w:t>
      </w:r>
      <w:proofErr w:type="spellEnd"/>
      <w:r>
        <w:t xml:space="preserve"> по проселочным дорогам через деревни </w:t>
      </w:r>
      <w:proofErr w:type="spellStart"/>
      <w:r>
        <w:t>Еремеево</w:t>
      </w:r>
      <w:proofErr w:type="spellEnd"/>
      <w:proofErr w:type="gramEnd"/>
      <w:r>
        <w:t xml:space="preserve">, </w:t>
      </w:r>
      <w:proofErr w:type="spellStart"/>
      <w:r>
        <w:t>Бовыкино</w:t>
      </w:r>
      <w:proofErr w:type="spellEnd"/>
      <w:r>
        <w:t xml:space="preserve">, </w:t>
      </w:r>
      <w:proofErr w:type="spellStart"/>
      <w:r>
        <w:t>Раскопино</w:t>
      </w:r>
      <w:proofErr w:type="spellEnd"/>
      <w:r>
        <w:t xml:space="preserve">, Белое, </w:t>
      </w:r>
      <w:proofErr w:type="spellStart"/>
      <w:r>
        <w:t>Дитятьево</w:t>
      </w:r>
      <w:proofErr w:type="spellEnd"/>
      <w:r>
        <w:t xml:space="preserve">, </w:t>
      </w:r>
      <w:proofErr w:type="spellStart"/>
      <w:r>
        <w:t>Мягрино</w:t>
      </w:r>
      <w:proofErr w:type="spellEnd"/>
      <w:r>
        <w:t xml:space="preserve">, </w:t>
      </w:r>
      <w:proofErr w:type="spellStart"/>
      <w:r>
        <w:t>Петраково</w:t>
      </w:r>
      <w:proofErr w:type="spellEnd"/>
      <w:r>
        <w:t xml:space="preserve"> до перекрестка с автодорогой Вологда - Медвежьегорск, далее на юго-восток от перекрестка по автодороге Вологда - Медвежьегорск до поселка Молочное.</w:t>
      </w:r>
    </w:p>
    <w:p w:rsidR="00930719" w:rsidRDefault="00782B47">
      <w:pPr>
        <w:pStyle w:val="ConsPlusNormal"/>
        <w:spacing w:before="240"/>
        <w:ind w:firstLine="540"/>
        <w:jc w:val="both"/>
      </w:pPr>
      <w:proofErr w:type="gramStart"/>
      <w:r>
        <w:t xml:space="preserve">Северная граница: от поселка Молочное по проселочной дороге через поселок </w:t>
      </w:r>
      <w:proofErr w:type="spellStart"/>
      <w:r>
        <w:t>Абакшино</w:t>
      </w:r>
      <w:proofErr w:type="spellEnd"/>
      <w:r>
        <w:t xml:space="preserve"> до деревни </w:t>
      </w:r>
      <w:proofErr w:type="spellStart"/>
      <w:r>
        <w:t>Щукарево</w:t>
      </w:r>
      <w:proofErr w:type="spellEnd"/>
      <w:r>
        <w:t xml:space="preserve">, от деревни </w:t>
      </w:r>
      <w:proofErr w:type="spellStart"/>
      <w:r>
        <w:t>Щукарево</w:t>
      </w:r>
      <w:proofErr w:type="spellEnd"/>
      <w:r>
        <w:t xml:space="preserve"> через деревню </w:t>
      </w:r>
      <w:proofErr w:type="spellStart"/>
      <w:r>
        <w:t>Красково</w:t>
      </w:r>
      <w:proofErr w:type="spellEnd"/>
      <w:r>
        <w:t xml:space="preserve"> по проселочной дороге до поселка </w:t>
      </w:r>
      <w:proofErr w:type="spellStart"/>
      <w:r>
        <w:t>Дубровское</w:t>
      </w:r>
      <w:proofErr w:type="spellEnd"/>
      <w:r>
        <w:t xml:space="preserve">, от поселка </w:t>
      </w:r>
      <w:proofErr w:type="spellStart"/>
      <w:r>
        <w:t>Дубровское</w:t>
      </w:r>
      <w:proofErr w:type="spellEnd"/>
      <w:r>
        <w:t xml:space="preserve"> по автодороге Вологда - Кубенское на юго-восток через деревню </w:t>
      </w:r>
      <w:proofErr w:type="spellStart"/>
      <w:r>
        <w:t>Борилово</w:t>
      </w:r>
      <w:proofErr w:type="spellEnd"/>
      <w:r>
        <w:t xml:space="preserve"> до пересечения с окружной автодорогой вокруг города Вологды, по окружной автодороге на восток до пересечения с железнодорожными путями СЖД, далее на север</w:t>
      </w:r>
      <w:proofErr w:type="gramEnd"/>
      <w:r>
        <w:t xml:space="preserve"> по железнодорожным путям до пересечения с автодорогой Семенково-2 - </w:t>
      </w:r>
      <w:proofErr w:type="spellStart"/>
      <w:r>
        <w:t>Маега</w:t>
      </w:r>
      <w:proofErr w:type="spellEnd"/>
      <w:r>
        <w:t>, далее на юго-восток до места пересечения с автодорогой Вологда - Архангельск.</w:t>
      </w:r>
    </w:p>
    <w:p w:rsidR="00930719" w:rsidRDefault="00930719">
      <w:pPr>
        <w:pStyle w:val="ConsPlusNormal"/>
        <w:jc w:val="both"/>
      </w:pPr>
    </w:p>
    <w:p w:rsidR="00930719" w:rsidRDefault="00930719">
      <w:pPr>
        <w:pStyle w:val="ConsPlusNormal"/>
        <w:jc w:val="both"/>
      </w:pPr>
    </w:p>
    <w:p w:rsidR="00930719" w:rsidRDefault="00930719">
      <w:pPr>
        <w:pStyle w:val="ConsPlusNormal"/>
        <w:jc w:val="both"/>
      </w:pPr>
    </w:p>
    <w:p w:rsidR="00930719" w:rsidRDefault="00930719">
      <w:pPr>
        <w:pStyle w:val="ConsPlusNormal"/>
        <w:jc w:val="both"/>
      </w:pPr>
    </w:p>
    <w:p w:rsidR="00930719" w:rsidRDefault="00930719">
      <w:pPr>
        <w:pStyle w:val="ConsPlusNormal"/>
        <w:jc w:val="both"/>
      </w:pPr>
    </w:p>
    <w:p w:rsidR="00930719" w:rsidRDefault="00782B47">
      <w:pPr>
        <w:pStyle w:val="ConsPlusNormal"/>
        <w:jc w:val="right"/>
        <w:outlineLvl w:val="0"/>
      </w:pPr>
      <w:r>
        <w:t>Приложение 2</w:t>
      </w:r>
    </w:p>
    <w:p w:rsidR="00930719" w:rsidRDefault="00782B47">
      <w:pPr>
        <w:pStyle w:val="ConsPlusNormal"/>
        <w:jc w:val="right"/>
      </w:pPr>
      <w:r>
        <w:t>к Постановлению</w:t>
      </w:r>
    </w:p>
    <w:p w:rsidR="00930719" w:rsidRDefault="00782B47">
      <w:pPr>
        <w:pStyle w:val="ConsPlusNormal"/>
        <w:jc w:val="right"/>
      </w:pPr>
      <w:r>
        <w:t>Губернатора области</w:t>
      </w:r>
    </w:p>
    <w:p w:rsidR="00930719" w:rsidRDefault="00782B47">
      <w:pPr>
        <w:pStyle w:val="ConsPlusNormal"/>
        <w:jc w:val="right"/>
      </w:pPr>
      <w:r>
        <w:t>от 20 сентября 2012 г. N 506</w:t>
      </w:r>
    </w:p>
    <w:p w:rsidR="00930719" w:rsidRDefault="00930719">
      <w:pPr>
        <w:pStyle w:val="ConsPlusNormal"/>
        <w:jc w:val="both"/>
      </w:pPr>
    </w:p>
    <w:p w:rsidR="00930719" w:rsidRDefault="00782B47">
      <w:pPr>
        <w:pStyle w:val="ConsPlusTitle"/>
        <w:jc w:val="center"/>
      </w:pPr>
      <w:bookmarkStart w:id="1" w:name="Par88"/>
      <w:bookmarkEnd w:id="1"/>
      <w:r>
        <w:t>ГОРОД ЧЕРЕПОВЕЦ</w:t>
      </w:r>
    </w:p>
    <w:p w:rsidR="00930719" w:rsidRDefault="0093071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93071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Вологодской области</w:t>
            </w:r>
            <w:proofErr w:type="gramEnd"/>
          </w:p>
          <w:p w:rsidR="00930719" w:rsidRDefault="00782B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17.09.2014 N 326)</w:t>
            </w:r>
          </w:p>
        </w:tc>
      </w:tr>
    </w:tbl>
    <w:p w:rsidR="00930719" w:rsidRDefault="00930719">
      <w:pPr>
        <w:pStyle w:val="ConsPlusNormal"/>
        <w:jc w:val="both"/>
      </w:pPr>
    </w:p>
    <w:p w:rsidR="00930719" w:rsidRDefault="00782B47">
      <w:pPr>
        <w:pStyle w:val="ConsPlusNormal"/>
        <w:ind w:firstLine="540"/>
        <w:jc w:val="both"/>
      </w:pPr>
      <w:r>
        <w:t xml:space="preserve">Северная граница: от места пересечения автомобильной дороги Вологда - Новая Ладога с рекой </w:t>
      </w:r>
      <w:proofErr w:type="spellStart"/>
      <w:r>
        <w:t>Судой</w:t>
      </w:r>
      <w:proofErr w:type="spellEnd"/>
      <w:r>
        <w:t xml:space="preserve"> (автомобильный мост через реку Суду) на северо-восток по автомобильной дороге Вологда - Новая Ладога до места пересечения с рекой </w:t>
      </w:r>
      <w:proofErr w:type="spellStart"/>
      <w:r>
        <w:t>Кономой</w:t>
      </w:r>
      <w:proofErr w:type="spellEnd"/>
      <w:r>
        <w:t>.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Восточная граница: от места пересечения автомобильной дороги Вологда - Новая Ладога с рекой </w:t>
      </w:r>
      <w:proofErr w:type="spellStart"/>
      <w:r>
        <w:t>Кономой</w:t>
      </w:r>
      <w:proofErr w:type="spellEnd"/>
      <w:r>
        <w:t xml:space="preserve"> на юг вниз по течению по правому берегу реки </w:t>
      </w:r>
      <w:proofErr w:type="spellStart"/>
      <w:r>
        <w:t>Кономы</w:t>
      </w:r>
      <w:proofErr w:type="spellEnd"/>
      <w:r>
        <w:t xml:space="preserve"> до озера Пустынского. Далее на юго-восток по правому берегу озера Пустынского и реки </w:t>
      </w:r>
      <w:proofErr w:type="spellStart"/>
      <w:r>
        <w:t>Кономы</w:t>
      </w:r>
      <w:proofErr w:type="spellEnd"/>
      <w:r>
        <w:t xml:space="preserve"> до фарватера реки Шексны. Далее на юг по фарватеру реки Шексны до деревни Новое </w:t>
      </w:r>
      <w:proofErr w:type="spellStart"/>
      <w:r>
        <w:t>Домозерово</w:t>
      </w:r>
      <w:proofErr w:type="spellEnd"/>
      <w:r>
        <w:t xml:space="preserve">. Далее на </w:t>
      </w:r>
      <w:r>
        <w:lastRenderedPageBreak/>
        <w:t xml:space="preserve">северо-запад по автомобильной дороге через деревни </w:t>
      </w:r>
      <w:proofErr w:type="spellStart"/>
      <w:r>
        <w:t>Бурцево</w:t>
      </w:r>
      <w:proofErr w:type="spellEnd"/>
      <w:r>
        <w:t xml:space="preserve">, </w:t>
      </w:r>
      <w:proofErr w:type="spellStart"/>
      <w:r>
        <w:t>Доронино</w:t>
      </w:r>
      <w:proofErr w:type="spellEnd"/>
      <w:r>
        <w:t xml:space="preserve">, </w:t>
      </w:r>
      <w:proofErr w:type="spellStart"/>
      <w:r>
        <w:t>Ваньгино</w:t>
      </w:r>
      <w:proofErr w:type="spellEnd"/>
      <w:r>
        <w:t xml:space="preserve"> до деревни </w:t>
      </w:r>
      <w:proofErr w:type="spellStart"/>
      <w:r>
        <w:t>Ваньгино</w:t>
      </w:r>
      <w:proofErr w:type="spellEnd"/>
      <w:r>
        <w:t xml:space="preserve">. Далее на северо-запад вниз по течению по левому берегу реки Шексны до деревни </w:t>
      </w:r>
      <w:proofErr w:type="spellStart"/>
      <w:r>
        <w:t>Баскаково</w:t>
      </w:r>
      <w:proofErr w:type="spellEnd"/>
      <w:r>
        <w:t>.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Южная граница: от деревни </w:t>
      </w:r>
      <w:proofErr w:type="spellStart"/>
      <w:r>
        <w:t>Баскаково</w:t>
      </w:r>
      <w:proofErr w:type="spellEnd"/>
      <w:r>
        <w:t xml:space="preserve"> на юго-запад по проселочной дороге через деревни </w:t>
      </w:r>
      <w:proofErr w:type="spellStart"/>
      <w:r>
        <w:t>Циково</w:t>
      </w:r>
      <w:proofErr w:type="spellEnd"/>
      <w:r>
        <w:t xml:space="preserve">, Юрьевец, </w:t>
      </w:r>
      <w:proofErr w:type="spellStart"/>
      <w:r>
        <w:t>Ильинское</w:t>
      </w:r>
      <w:proofErr w:type="spellEnd"/>
      <w:r>
        <w:t xml:space="preserve">, Новосела до места пересечения с автомобильной дорогой Сергиев Посад - Калязин - Рыбинск - Череповец. Далее на северо-запад по автомобильной дороге Сергиев Посад - Калязин - Рыбинск - Череповец до юго-восточного угла квартала 217 Череповецкого участкового лесничества Череповецкого государственного лесничества. Далее на запад по южной границе квартала 217 Череповецкого участкового лесничества Череповецкого государственного лесничества до его юго-западного угла. Далее на юго-восток по восточным границам кварталов 150, 152 Череповецкого участкового лесничества Череповецкого государственного лесничества до юго-восточного угла квартала 152 Череповецкого участкового лесничества Череповецкого государственного лесничества. Далее на юго-запад по юго-восточным границам кварталов 152, 153 Череповецкого участкового лесничества Череповецкого государственного лесничества до южного угла квартала 153 Череповецкого участкового лесничества Череповецкого государственного лесничества. Далее на северо-запад по южной границе квартала 153 Череповецкого участкового лесничества Череповецкого государственного лесничества до его северо-западного угла. Далее на запад по северной границе квартала 233 Череповецкого участкового лесничества Череповецкого государственного лесничества до его северо-западного угла. Далее на юг по условной прямой по акватории Рыбинского водохранилища до северной оконечности острова </w:t>
      </w:r>
      <w:proofErr w:type="spellStart"/>
      <w:r>
        <w:t>Ольхов</w:t>
      </w:r>
      <w:proofErr w:type="spellEnd"/>
      <w:r>
        <w:t>.</w:t>
      </w:r>
    </w:p>
    <w:p w:rsidR="00930719" w:rsidRDefault="00782B47">
      <w:pPr>
        <w:pStyle w:val="ConsPlusNormal"/>
        <w:spacing w:before="240"/>
        <w:ind w:firstLine="540"/>
        <w:jc w:val="both"/>
      </w:pPr>
      <w:r>
        <w:t xml:space="preserve">Западная граница: от северной оконечности острова </w:t>
      </w:r>
      <w:proofErr w:type="spellStart"/>
      <w:r>
        <w:t>Ольхов</w:t>
      </w:r>
      <w:proofErr w:type="spellEnd"/>
      <w:r>
        <w:t xml:space="preserve"> на северо-запад по акватории Рыбинского водохранилища до острова </w:t>
      </w:r>
      <w:proofErr w:type="spellStart"/>
      <w:r>
        <w:t>Каргач</w:t>
      </w:r>
      <w:proofErr w:type="spellEnd"/>
      <w:r>
        <w:t xml:space="preserve">. Далее на северо-запад по условной прямой по акватории Рыбинского водохранилища до юго-западного угла квартала 76 </w:t>
      </w:r>
      <w:proofErr w:type="spellStart"/>
      <w:r>
        <w:t>Судского</w:t>
      </w:r>
      <w:proofErr w:type="spellEnd"/>
      <w:r>
        <w:t xml:space="preserve"> участкового лесничества Череповецкого государственного лесничества. Далее на север по западным границам кварталов 76, 71 </w:t>
      </w:r>
      <w:proofErr w:type="spellStart"/>
      <w:r>
        <w:t>Судского</w:t>
      </w:r>
      <w:proofErr w:type="spellEnd"/>
      <w:r>
        <w:t xml:space="preserve"> участкового лесничества Череповецкого государственного лесничества до северо-западного угла квартала 71 </w:t>
      </w:r>
      <w:proofErr w:type="spellStart"/>
      <w:r>
        <w:t>Судского</w:t>
      </w:r>
      <w:proofErr w:type="spellEnd"/>
      <w:r>
        <w:t xml:space="preserve"> участкового лесничества Череповецкого государственного лесничества. Далее на северо-запад вверх по течению по фарватеру реки Суды до места пересечения с автомобильной дорогой Вологда - Новая Ладога (автомобильный мост через реку Суду).</w:t>
      </w:r>
    </w:p>
    <w:p w:rsidR="00930719" w:rsidRDefault="00782B47">
      <w:pPr>
        <w:pStyle w:val="ConsPlusNormal"/>
        <w:spacing w:before="240"/>
        <w:ind w:firstLine="540"/>
        <w:jc w:val="both"/>
      </w:pPr>
      <w:proofErr w:type="gramStart"/>
      <w:r>
        <w:t xml:space="preserve">В зоне охраны охотничьих ресурсов разрешается регулирование численности охотничьих ресурсов, за исключением территории кварталов 151 - 153 </w:t>
      </w:r>
      <w:proofErr w:type="spellStart"/>
      <w:r>
        <w:t>Судского</w:t>
      </w:r>
      <w:proofErr w:type="spellEnd"/>
      <w:r>
        <w:t xml:space="preserve"> участкового лесничества Череповецкого государственного лесничества, 15 - 17, 24 - 93, 100, 102, 103, 105 - 108, 109, 120 - 153, 181, 205 - 208, 211 - 217, 220, 228 - 230 Череповецкого участкового лесничества Череповецкого государственного лесничества, где запрещается осуществление видов деятельности в сфере охотничьего хозяйства.</w:t>
      </w:r>
      <w:proofErr w:type="gramEnd"/>
    </w:p>
    <w:p w:rsidR="00930719" w:rsidRDefault="00930719">
      <w:pPr>
        <w:pStyle w:val="ConsPlusNormal"/>
        <w:jc w:val="both"/>
      </w:pPr>
    </w:p>
    <w:p w:rsidR="00930719" w:rsidRDefault="00930719">
      <w:pPr>
        <w:pStyle w:val="ConsPlusNormal"/>
        <w:jc w:val="both"/>
      </w:pPr>
    </w:p>
    <w:p w:rsidR="00782B47" w:rsidRDefault="00782B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2B47" w:rsidSect="00930719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38" w:rsidRDefault="00B84438">
      <w:pPr>
        <w:spacing w:after="0" w:line="240" w:lineRule="auto"/>
      </w:pPr>
      <w:r>
        <w:separator/>
      </w:r>
    </w:p>
  </w:endnote>
  <w:endnote w:type="continuationSeparator" w:id="0">
    <w:p w:rsidR="00B84438" w:rsidRDefault="00B8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19" w:rsidRDefault="009307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30719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0719" w:rsidRDefault="00782B4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0719" w:rsidRDefault="0093071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782B47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0719" w:rsidRDefault="00782B4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930719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30719">
            <w:rPr>
              <w:sz w:val="20"/>
              <w:szCs w:val="20"/>
            </w:rPr>
            <w:fldChar w:fldCharType="separate"/>
          </w:r>
          <w:r w:rsidR="00277CD3">
            <w:rPr>
              <w:noProof/>
              <w:sz w:val="20"/>
              <w:szCs w:val="20"/>
            </w:rPr>
            <w:t>4</w:t>
          </w:r>
          <w:r w:rsidR="00930719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 w:rsidR="00930719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30719">
            <w:rPr>
              <w:sz w:val="20"/>
              <w:szCs w:val="20"/>
            </w:rPr>
            <w:fldChar w:fldCharType="separate"/>
          </w:r>
          <w:r w:rsidR="00277CD3">
            <w:rPr>
              <w:noProof/>
              <w:sz w:val="20"/>
              <w:szCs w:val="20"/>
            </w:rPr>
            <w:t>6</w:t>
          </w:r>
          <w:r w:rsidR="00930719">
            <w:rPr>
              <w:sz w:val="20"/>
              <w:szCs w:val="20"/>
            </w:rPr>
            <w:fldChar w:fldCharType="end"/>
          </w:r>
        </w:p>
      </w:tc>
    </w:tr>
  </w:tbl>
  <w:p w:rsidR="00930719" w:rsidRDefault="0093071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38" w:rsidRDefault="00B84438">
      <w:pPr>
        <w:spacing w:after="0" w:line="240" w:lineRule="auto"/>
      </w:pPr>
      <w:r>
        <w:separator/>
      </w:r>
    </w:p>
  </w:footnote>
  <w:footnote w:type="continuationSeparator" w:id="0">
    <w:p w:rsidR="00B84438" w:rsidRDefault="00B8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30719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0719" w:rsidRDefault="00782B4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Губернатора Вологодской области от 20.09.2012 N 506</w:t>
          </w:r>
          <w:r>
            <w:rPr>
              <w:sz w:val="16"/>
              <w:szCs w:val="16"/>
            </w:rPr>
            <w:br/>
            <w:t>(ред. от 27.11.2020)</w:t>
          </w:r>
          <w:r>
            <w:rPr>
              <w:sz w:val="16"/>
              <w:szCs w:val="16"/>
            </w:rPr>
            <w:br/>
            <w:t xml:space="preserve">"Об определении видов </w:t>
          </w:r>
          <w:proofErr w:type="gramStart"/>
          <w:r>
            <w:rPr>
              <w:sz w:val="16"/>
              <w:szCs w:val="16"/>
            </w:rPr>
            <w:t>разрешенной</w:t>
          </w:r>
          <w:proofErr w:type="gram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0719" w:rsidRDefault="00930719">
          <w:pPr>
            <w:pStyle w:val="ConsPlusNormal"/>
            <w:jc w:val="center"/>
          </w:pPr>
        </w:p>
        <w:p w:rsidR="00930719" w:rsidRDefault="0093071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0719" w:rsidRDefault="00782B4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25.12.2020</w:t>
          </w:r>
        </w:p>
      </w:tc>
    </w:tr>
  </w:tbl>
  <w:p w:rsidR="00930719" w:rsidRDefault="009307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30719" w:rsidRDefault="00782B4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22891"/>
    <w:rsid w:val="00277CD3"/>
    <w:rsid w:val="00782B47"/>
    <w:rsid w:val="00922891"/>
    <w:rsid w:val="00930719"/>
    <w:rsid w:val="00B84438"/>
    <w:rsid w:val="00E0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30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07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930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3071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3071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30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930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930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04953&amp;date=25.12.2020&amp;dst=100005&amp;fld=134" TargetMode="External"/><Relationship Id="rId13" Type="http://schemas.openxmlformats.org/officeDocument/2006/relationships/hyperlink" Target="https://login.consultant.ru/link/?req=doc&amp;base=LAW&amp;n=357906&amp;date=25.12.2020&amp;dst=100182&amp;fld=134" TargetMode="External"/><Relationship Id="rId18" Type="http://schemas.openxmlformats.org/officeDocument/2006/relationships/hyperlink" Target="https://login.consultant.ru/link/?req=doc&amp;base=RLAW095&amp;n=110444&amp;date=25.12.2020&amp;dst=100006&amp;fld=134" TargetMode="External"/><Relationship Id="rId26" Type="http://schemas.openxmlformats.org/officeDocument/2006/relationships/hyperlink" Target="https://login.consultant.ru/link/?req=doc&amp;base=RLAW095&amp;n=148985&amp;date=25.12.2020&amp;dst=100005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04953&amp;date=25.12.2020&amp;dst=100006&amp;fld=13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login.consultant.ru/link/?req=doc&amp;base=RLAW095&amp;n=102762&amp;date=25.12.2020&amp;dst=100005&amp;fld=134" TargetMode="External"/><Relationship Id="rId12" Type="http://schemas.openxmlformats.org/officeDocument/2006/relationships/hyperlink" Target="https://login.consultant.ru/link/?req=doc&amp;base=RLAW095&amp;n=187321&amp;date=25.12.2020&amp;dst=100005&amp;fld=134" TargetMode="External"/><Relationship Id="rId17" Type="http://schemas.openxmlformats.org/officeDocument/2006/relationships/hyperlink" Target="https://login.consultant.ru/link/?req=doc&amp;base=RLAW095&amp;n=102762&amp;date=25.12.2020&amp;dst=100007&amp;fld=134" TargetMode="External"/><Relationship Id="rId25" Type="http://schemas.openxmlformats.org/officeDocument/2006/relationships/hyperlink" Target="https://login.consultant.ru/link/?req=doc&amp;base=RLAW095&amp;n=187321&amp;date=25.12.2020&amp;dst=100016&amp;fld=134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87321&amp;date=25.12.2020&amp;dst=100006&amp;fld=134" TargetMode="External"/><Relationship Id="rId20" Type="http://schemas.openxmlformats.org/officeDocument/2006/relationships/hyperlink" Target="https://login.consultant.ru/link/?req=doc&amp;base=RLAW095&amp;n=102762&amp;date=25.12.2020&amp;dst=100009&amp;fld=134" TargetMode="External"/><Relationship Id="rId29" Type="http://schemas.openxmlformats.org/officeDocument/2006/relationships/hyperlink" Target="https://login.consultant.ru/link/?req=doc&amp;base=RLAW095&amp;n=187321&amp;date=25.12.2020&amp;dst=100018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00994&amp;date=25.12.2020&amp;dst=100005&amp;fld=134" TargetMode="External"/><Relationship Id="rId11" Type="http://schemas.openxmlformats.org/officeDocument/2006/relationships/hyperlink" Target="https://login.consultant.ru/link/?req=doc&amp;base=RLAW095&amp;n=184027&amp;date=25.12.2020&amp;dst=100005&amp;fld=134" TargetMode="External"/><Relationship Id="rId24" Type="http://schemas.openxmlformats.org/officeDocument/2006/relationships/hyperlink" Target="https://login.consultant.ru/link/?req=doc&amp;base=RLAW095&amp;n=187321&amp;date=25.12.2020&amp;dst=100015&amp;fld=134" TargetMode="External"/><Relationship Id="rId32" Type="http://schemas.openxmlformats.org/officeDocument/2006/relationships/hyperlink" Target="https://login.consultant.ru/link/?req=doc&amp;base=RLAW095&amp;n=104953&amp;date=25.12.2020&amp;dst=100009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84027&amp;date=25.12.2020&amp;dst=100005&amp;fld=134" TargetMode="External"/><Relationship Id="rId23" Type="http://schemas.openxmlformats.org/officeDocument/2006/relationships/hyperlink" Target="https://login.consultant.ru/link/?req=doc&amp;base=RLAW095&amp;n=187321&amp;date=25.12.2020&amp;dst=100013&amp;fld=134" TargetMode="External"/><Relationship Id="rId28" Type="http://schemas.openxmlformats.org/officeDocument/2006/relationships/hyperlink" Target="https://login.consultant.ru/link/?req=doc&amp;base=RLAW095&amp;n=187321&amp;date=25.12.2020&amp;dst=100017&amp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48985&amp;date=25.12.2020&amp;dst=100005&amp;fld=134" TargetMode="External"/><Relationship Id="rId19" Type="http://schemas.openxmlformats.org/officeDocument/2006/relationships/hyperlink" Target="https://login.consultant.ru/link/?req=doc&amp;base=RLAW095&amp;n=187321&amp;date=25.12.2020&amp;dst=100010&amp;fld=134" TargetMode="External"/><Relationship Id="rId31" Type="http://schemas.openxmlformats.org/officeDocument/2006/relationships/hyperlink" Target="https://login.consultant.ru/link/?req=doc&amp;base=RLAW095&amp;n=104953&amp;date=25.12.2020&amp;dst=10000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10444&amp;date=25.12.2020&amp;dst=100005&amp;fld=134" TargetMode="External"/><Relationship Id="rId14" Type="http://schemas.openxmlformats.org/officeDocument/2006/relationships/hyperlink" Target="https://login.consultant.ru/link/?req=doc&amp;base=LAW&amp;n=357906&amp;date=25.12.2020&amp;dst=100340&amp;fld=134" TargetMode="External"/><Relationship Id="rId22" Type="http://schemas.openxmlformats.org/officeDocument/2006/relationships/hyperlink" Target="https://login.consultant.ru/link/?req=doc&amp;base=RLAW095&amp;n=110444&amp;date=25.12.2020&amp;dst=100007&amp;fld=134" TargetMode="External"/><Relationship Id="rId27" Type="http://schemas.openxmlformats.org/officeDocument/2006/relationships/hyperlink" Target="https://login.consultant.ru/link/?req=doc&amp;base=RLAW095&amp;n=102762&amp;date=25.12.2020&amp;dst=100010&amp;fld=134" TargetMode="External"/><Relationship Id="rId30" Type="http://schemas.openxmlformats.org/officeDocument/2006/relationships/hyperlink" Target="https://login.consultant.ru/link/?req=doc&amp;base=RLAW095&amp;n=187321&amp;date=25.12.2020&amp;dst=100020&amp;fld=134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2253</Words>
  <Characters>12844</Characters>
  <Application>Microsoft Office Word</Application>
  <DocSecurity>2</DocSecurity>
  <Lines>107</Lines>
  <Paragraphs>30</Paragraphs>
  <ScaleCrop>false</ScaleCrop>
  <Company>КонсультантПлюс Версия 4018.00.50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20.09.2012 N 506(ред. от 27.11.2020)"Об определении видов разрешенной охоты и параметров осуществления охоты в охотничьих угодьях Вологодской области, за исключением особо охраняемых природных территорий фе</dc:title>
  <dc:creator>Sovetova.TN</dc:creator>
  <cp:lastModifiedBy>Ostrovskaya.YV</cp:lastModifiedBy>
  <cp:revision>2</cp:revision>
  <dcterms:created xsi:type="dcterms:W3CDTF">2020-12-25T07:12:00Z</dcterms:created>
  <dcterms:modified xsi:type="dcterms:W3CDTF">2020-12-25T07:12:00Z</dcterms:modified>
</cp:coreProperties>
</file>